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05" w:rsidRPr="009C01FB" w:rsidRDefault="00556605" w:rsidP="0033344B">
      <w:pPr>
        <w:jc w:val="center"/>
        <w:rPr>
          <w:rFonts w:ascii="仿宋" w:eastAsia="仿宋" w:hAnsi="仿宋"/>
          <w:b/>
          <w:sz w:val="36"/>
        </w:rPr>
      </w:pPr>
      <w:r w:rsidRPr="009C01FB">
        <w:rPr>
          <w:rFonts w:ascii="仿宋" w:eastAsia="仿宋" w:hAnsi="仿宋" w:hint="eastAsia"/>
          <w:b/>
          <w:sz w:val="36"/>
        </w:rPr>
        <w:t>关于疫情管控期间加强学院安全管理工作的通知</w:t>
      </w:r>
    </w:p>
    <w:p w:rsidR="00556605" w:rsidRPr="0033344B" w:rsidRDefault="00556605" w:rsidP="0033344B">
      <w:pPr>
        <w:ind w:firstLineChars="150" w:firstLine="420"/>
        <w:rPr>
          <w:rFonts w:ascii="仿宋" w:eastAsia="仿宋" w:hAnsi="仿宋"/>
          <w:sz w:val="28"/>
        </w:rPr>
      </w:pPr>
      <w:r w:rsidRPr="0033344B">
        <w:rPr>
          <w:rFonts w:ascii="仿宋" w:eastAsia="仿宋" w:hAnsi="仿宋" w:hint="eastAsia"/>
          <w:sz w:val="28"/>
        </w:rPr>
        <w:t>为有效防范</w:t>
      </w:r>
      <w:r w:rsidR="00FA6E17" w:rsidRPr="0033344B">
        <w:rPr>
          <w:rFonts w:ascii="仿宋" w:eastAsia="仿宋" w:hAnsi="仿宋" w:hint="eastAsia"/>
          <w:sz w:val="28"/>
        </w:rPr>
        <w:t>疫情防控期间</w:t>
      </w:r>
      <w:r w:rsidRPr="0033344B">
        <w:rPr>
          <w:rFonts w:ascii="仿宋" w:eastAsia="仿宋" w:hAnsi="仿宋" w:hint="eastAsia"/>
          <w:sz w:val="28"/>
        </w:rPr>
        <w:t>安全事故的发生，确保师生安全和校园稳定，学校</w:t>
      </w:r>
      <w:r w:rsidR="00FA6E17" w:rsidRPr="0033344B">
        <w:rPr>
          <w:rFonts w:ascii="仿宋" w:eastAsia="仿宋" w:hAnsi="仿宋" w:hint="eastAsia"/>
          <w:sz w:val="28"/>
        </w:rPr>
        <w:t>近期</w:t>
      </w:r>
      <w:r w:rsidRPr="0033344B">
        <w:rPr>
          <w:rFonts w:ascii="仿宋" w:eastAsia="仿宋" w:hAnsi="仿宋" w:hint="eastAsia"/>
          <w:sz w:val="28"/>
        </w:rPr>
        <w:t>启动了全校安全大检查工作，我院也</w:t>
      </w:r>
      <w:r w:rsidR="00FA6E17" w:rsidRPr="0033344B">
        <w:rPr>
          <w:rFonts w:ascii="仿宋" w:eastAsia="仿宋" w:hAnsi="仿宋" w:hint="eastAsia"/>
          <w:sz w:val="28"/>
        </w:rPr>
        <w:t>对学院安全工作进行了相应部署，</w:t>
      </w:r>
      <w:r w:rsidRPr="0033344B">
        <w:rPr>
          <w:rFonts w:ascii="仿宋" w:eastAsia="仿宋" w:hAnsi="仿宋" w:hint="eastAsia"/>
          <w:sz w:val="28"/>
        </w:rPr>
        <w:t>并</w:t>
      </w:r>
      <w:r w:rsidR="00BF7656" w:rsidRPr="0033344B">
        <w:rPr>
          <w:rFonts w:ascii="仿宋" w:eastAsia="仿宋" w:hAnsi="仿宋" w:hint="eastAsia"/>
          <w:sz w:val="28"/>
        </w:rPr>
        <w:t>开展</w:t>
      </w:r>
      <w:r w:rsidR="00FA6E17" w:rsidRPr="0033344B">
        <w:rPr>
          <w:rFonts w:ascii="仿宋" w:eastAsia="仿宋" w:hAnsi="仿宋" w:hint="eastAsia"/>
          <w:sz w:val="28"/>
        </w:rPr>
        <w:t>了多次实验室安全检查工作。</w:t>
      </w:r>
      <w:r w:rsidR="00BF7656" w:rsidRPr="0033344B">
        <w:rPr>
          <w:rFonts w:ascii="仿宋" w:eastAsia="仿宋" w:hAnsi="仿宋" w:hint="eastAsia"/>
          <w:sz w:val="28"/>
        </w:rPr>
        <w:t>根据前期检查结果，现进一步制定疫情期间我院安全管理工作要求，请各系部安全责任负责人及各实验室负责人认真传达并落实。</w:t>
      </w:r>
    </w:p>
    <w:p w:rsidR="00556605" w:rsidRPr="0033344B" w:rsidRDefault="00A7024C" w:rsidP="0033344B">
      <w:pPr>
        <w:ind w:firstLineChars="150" w:firstLine="420"/>
        <w:rPr>
          <w:rFonts w:ascii="仿宋" w:eastAsia="仿宋" w:hAnsi="仿宋"/>
          <w:sz w:val="28"/>
        </w:rPr>
      </w:pPr>
      <w:r w:rsidRPr="0033344B">
        <w:rPr>
          <w:rFonts w:ascii="仿宋" w:eastAsia="仿宋" w:hAnsi="仿宋" w:hint="eastAsia"/>
          <w:sz w:val="28"/>
        </w:rPr>
        <w:t>1、</w:t>
      </w:r>
      <w:r w:rsidR="00BC51A1" w:rsidRPr="0033344B">
        <w:rPr>
          <w:rFonts w:ascii="仿宋" w:eastAsia="仿宋" w:hAnsi="仿宋" w:hint="eastAsia"/>
          <w:sz w:val="28"/>
        </w:rPr>
        <w:t>常规教学实验室，暂时停止线下教学活动</w:t>
      </w:r>
      <w:r w:rsidR="00F4755E" w:rsidRPr="0033344B">
        <w:rPr>
          <w:rFonts w:ascii="仿宋" w:eastAsia="仿宋" w:hAnsi="仿宋" w:hint="eastAsia"/>
          <w:sz w:val="28"/>
        </w:rPr>
        <w:t>，若实验室存在安全隐患风险，请相应实验室安全负责人及时向系部安全责任人及学院报备</w:t>
      </w:r>
      <w:r w:rsidR="00497687" w:rsidRPr="0033344B">
        <w:rPr>
          <w:rFonts w:ascii="仿宋" w:eastAsia="仿宋" w:hAnsi="仿宋" w:hint="eastAsia"/>
          <w:sz w:val="28"/>
        </w:rPr>
        <w:t>。</w:t>
      </w:r>
    </w:p>
    <w:p w:rsidR="00AC37D5" w:rsidRPr="0033344B" w:rsidRDefault="00A7024C" w:rsidP="0033344B">
      <w:pPr>
        <w:ind w:firstLineChars="150" w:firstLine="420"/>
        <w:rPr>
          <w:rFonts w:ascii="仿宋" w:eastAsia="仿宋" w:hAnsi="仿宋"/>
          <w:sz w:val="28"/>
        </w:rPr>
      </w:pPr>
      <w:r w:rsidRPr="0033344B">
        <w:rPr>
          <w:rFonts w:ascii="仿宋" w:eastAsia="仿宋" w:hAnsi="仿宋" w:hint="eastAsia"/>
          <w:sz w:val="28"/>
        </w:rPr>
        <w:t>2、</w:t>
      </w:r>
      <w:r w:rsidR="00497687" w:rsidRPr="0033344B">
        <w:rPr>
          <w:rFonts w:ascii="仿宋" w:eastAsia="仿宋" w:hAnsi="仿宋" w:hint="eastAsia"/>
          <w:sz w:val="28"/>
        </w:rPr>
        <w:t>科研实验室、创新实验室、学生工作室，以及有</w:t>
      </w:r>
      <w:r w:rsidR="00BC51A1" w:rsidRPr="0033344B">
        <w:rPr>
          <w:rFonts w:ascii="仿宋" w:eastAsia="仿宋" w:hAnsi="仿宋" w:hint="eastAsia"/>
          <w:sz w:val="28"/>
        </w:rPr>
        <w:t>指定</w:t>
      </w:r>
      <w:r w:rsidR="00497687" w:rsidRPr="0033344B">
        <w:rPr>
          <w:rFonts w:ascii="仿宋" w:eastAsia="仿宋" w:hAnsi="仿宋" w:hint="eastAsia"/>
          <w:sz w:val="28"/>
        </w:rPr>
        <w:t>学生进入学习工作的</w:t>
      </w:r>
      <w:r w:rsidR="00BC51A1" w:rsidRPr="0033344B">
        <w:rPr>
          <w:rFonts w:ascii="仿宋" w:eastAsia="仿宋" w:hAnsi="仿宋" w:hint="eastAsia"/>
          <w:sz w:val="28"/>
        </w:rPr>
        <w:t>教学实验室、</w:t>
      </w:r>
      <w:r w:rsidR="00497687" w:rsidRPr="0033344B">
        <w:rPr>
          <w:rFonts w:ascii="仿宋" w:eastAsia="仿宋" w:hAnsi="仿宋" w:hint="eastAsia"/>
          <w:sz w:val="28"/>
        </w:rPr>
        <w:t>教师办公室，若实验室或工作室或办公室负责教师不在校内，且实验室或工作室或办公室没有指定临时或长期学生负责人，原则上需关闭该环境场所。</w:t>
      </w:r>
      <w:r w:rsidR="00B40A85" w:rsidRPr="0033344B">
        <w:rPr>
          <w:rFonts w:ascii="仿宋" w:eastAsia="仿宋" w:hAnsi="仿宋" w:hint="eastAsia"/>
          <w:sz w:val="28"/>
        </w:rPr>
        <w:t>若确</w:t>
      </w:r>
      <w:r w:rsidR="00977A39" w:rsidRPr="0033344B">
        <w:rPr>
          <w:rFonts w:ascii="仿宋" w:eastAsia="仿宋" w:hAnsi="仿宋" w:hint="eastAsia"/>
          <w:sz w:val="28"/>
        </w:rPr>
        <w:t>有学习或工作需求，需要开放该环境场所</w:t>
      </w:r>
      <w:r w:rsidR="00497687" w:rsidRPr="0033344B">
        <w:rPr>
          <w:rFonts w:ascii="仿宋" w:eastAsia="仿宋" w:hAnsi="仿宋" w:hint="eastAsia"/>
          <w:sz w:val="28"/>
        </w:rPr>
        <w:t>，请负责教师</w:t>
      </w:r>
      <w:r w:rsidR="00977A39" w:rsidRPr="0033344B">
        <w:rPr>
          <w:rFonts w:ascii="仿宋" w:eastAsia="仿宋" w:hAnsi="仿宋" w:hint="eastAsia"/>
          <w:sz w:val="28"/>
        </w:rPr>
        <w:t>商议</w:t>
      </w:r>
      <w:r w:rsidR="00497687" w:rsidRPr="0033344B">
        <w:rPr>
          <w:rFonts w:ascii="仿宋" w:eastAsia="仿宋" w:hAnsi="仿宋" w:hint="eastAsia"/>
          <w:sz w:val="28"/>
        </w:rPr>
        <w:t>指定学生负责人，负责实验室或工作室或办公室安全管理工作</w:t>
      </w:r>
      <w:r w:rsidR="00292CD5" w:rsidRPr="0033344B">
        <w:rPr>
          <w:rFonts w:ascii="仿宋" w:eastAsia="仿宋" w:hAnsi="仿宋" w:hint="eastAsia"/>
          <w:sz w:val="28"/>
        </w:rPr>
        <w:t>。</w:t>
      </w:r>
    </w:p>
    <w:p w:rsidR="00497687" w:rsidRPr="0033344B" w:rsidRDefault="00AC37D5" w:rsidP="0033344B">
      <w:pPr>
        <w:ind w:firstLineChars="150" w:firstLine="420"/>
        <w:rPr>
          <w:rFonts w:ascii="仿宋" w:eastAsia="仿宋" w:hAnsi="仿宋"/>
          <w:sz w:val="28"/>
        </w:rPr>
      </w:pPr>
      <w:r w:rsidRPr="0033344B">
        <w:rPr>
          <w:rFonts w:ascii="仿宋" w:eastAsia="仿宋" w:hAnsi="仿宋" w:hint="eastAsia"/>
          <w:sz w:val="28"/>
        </w:rPr>
        <w:t>3、</w:t>
      </w:r>
      <w:r w:rsidR="00F22327" w:rsidRPr="0033344B">
        <w:rPr>
          <w:rFonts w:ascii="仿宋" w:eastAsia="仿宋" w:hAnsi="仿宋" w:hint="eastAsia"/>
          <w:sz w:val="28"/>
        </w:rPr>
        <w:t>学生负责人信息需上报系部安全</w:t>
      </w:r>
      <w:r w:rsidR="00292CD5" w:rsidRPr="0033344B">
        <w:rPr>
          <w:rFonts w:ascii="仿宋" w:eastAsia="仿宋" w:hAnsi="仿宋" w:hint="eastAsia"/>
          <w:sz w:val="28"/>
        </w:rPr>
        <w:t>负责</w:t>
      </w:r>
      <w:r w:rsidR="00F22327" w:rsidRPr="0033344B">
        <w:rPr>
          <w:rFonts w:ascii="仿宋" w:eastAsia="仿宋" w:hAnsi="仿宋" w:hint="eastAsia"/>
          <w:sz w:val="28"/>
        </w:rPr>
        <w:t>人，</w:t>
      </w:r>
      <w:r w:rsidR="00292CD5" w:rsidRPr="0033344B">
        <w:rPr>
          <w:rFonts w:ascii="仿宋" w:eastAsia="仿宋" w:hAnsi="仿宋" w:hint="eastAsia"/>
          <w:sz w:val="28"/>
        </w:rPr>
        <w:t>系部安全负责人需及时掌握系内各开放场所安全情况，并</w:t>
      </w:r>
      <w:r w:rsidR="00A7609B" w:rsidRPr="0033344B">
        <w:rPr>
          <w:rFonts w:ascii="仿宋" w:eastAsia="仿宋" w:hAnsi="仿宋" w:hint="eastAsia"/>
          <w:sz w:val="28"/>
        </w:rPr>
        <w:t>采取一定途径</w:t>
      </w:r>
      <w:r w:rsidR="00292CD5" w:rsidRPr="0033344B">
        <w:rPr>
          <w:rFonts w:ascii="仿宋" w:eastAsia="仿宋" w:hAnsi="仿宋" w:hint="eastAsia"/>
          <w:sz w:val="28"/>
        </w:rPr>
        <w:t>要求</w:t>
      </w:r>
      <w:r w:rsidR="00A7609B" w:rsidRPr="0033344B">
        <w:rPr>
          <w:rFonts w:ascii="仿宋" w:eastAsia="仿宋" w:hAnsi="仿宋" w:hint="eastAsia"/>
          <w:sz w:val="28"/>
        </w:rPr>
        <w:t>系内</w:t>
      </w:r>
      <w:r w:rsidR="00292CD5" w:rsidRPr="0033344B">
        <w:rPr>
          <w:rFonts w:ascii="仿宋" w:eastAsia="仿宋" w:hAnsi="仿宋" w:hint="eastAsia"/>
          <w:sz w:val="28"/>
        </w:rPr>
        <w:t>各</w:t>
      </w:r>
      <w:r w:rsidR="00A7609B" w:rsidRPr="0033344B">
        <w:rPr>
          <w:rFonts w:ascii="仿宋" w:eastAsia="仿宋" w:hAnsi="仿宋" w:hint="eastAsia"/>
          <w:sz w:val="28"/>
        </w:rPr>
        <w:t>开放场所</w:t>
      </w:r>
      <w:r w:rsidR="00292CD5" w:rsidRPr="0033344B">
        <w:rPr>
          <w:rFonts w:ascii="仿宋" w:eastAsia="仿宋" w:hAnsi="仿宋" w:hint="eastAsia"/>
          <w:sz w:val="28"/>
        </w:rPr>
        <w:t>学生负责人每日按时打卡汇报实验室安全情况及卫生情况</w:t>
      </w:r>
      <w:r w:rsidRPr="0033344B">
        <w:rPr>
          <w:rFonts w:ascii="仿宋" w:eastAsia="仿宋" w:hAnsi="仿宋" w:hint="eastAsia"/>
          <w:sz w:val="28"/>
        </w:rPr>
        <w:t>。系部安全负责人应根据要求随时向学院上报数据</w:t>
      </w:r>
      <w:r w:rsidR="00292CD5" w:rsidRPr="0033344B">
        <w:rPr>
          <w:rFonts w:ascii="仿宋" w:eastAsia="仿宋" w:hAnsi="仿宋" w:hint="eastAsia"/>
          <w:sz w:val="28"/>
        </w:rPr>
        <w:t>。</w:t>
      </w:r>
    </w:p>
    <w:p w:rsidR="00977A39" w:rsidRPr="0033344B" w:rsidRDefault="00AC37D5" w:rsidP="0033344B">
      <w:pPr>
        <w:ind w:firstLineChars="150" w:firstLine="420"/>
        <w:rPr>
          <w:rFonts w:ascii="仿宋" w:eastAsia="仿宋" w:hAnsi="仿宋"/>
          <w:sz w:val="28"/>
        </w:rPr>
      </w:pPr>
      <w:r w:rsidRPr="0033344B">
        <w:rPr>
          <w:rFonts w:ascii="仿宋" w:eastAsia="仿宋" w:hAnsi="仿宋" w:hint="eastAsia"/>
          <w:sz w:val="28"/>
        </w:rPr>
        <w:t>4</w:t>
      </w:r>
      <w:r w:rsidR="00A7024C" w:rsidRPr="0033344B">
        <w:rPr>
          <w:rFonts w:ascii="仿宋" w:eastAsia="仿宋" w:hAnsi="仿宋" w:hint="eastAsia"/>
          <w:sz w:val="28"/>
        </w:rPr>
        <w:t>、</w:t>
      </w:r>
      <w:r w:rsidR="00977A39" w:rsidRPr="0033344B">
        <w:rPr>
          <w:rFonts w:ascii="仿宋" w:eastAsia="仿宋" w:hAnsi="仿宋"/>
          <w:sz w:val="28"/>
        </w:rPr>
        <w:t>对于开放的实验室、工作室、办公室，负责教师需及时了解环境场所运行状态，</w:t>
      </w:r>
      <w:r w:rsidR="000F5FAB" w:rsidRPr="0033344B">
        <w:rPr>
          <w:rFonts w:ascii="仿宋" w:eastAsia="仿宋" w:hAnsi="仿宋"/>
          <w:sz w:val="28"/>
        </w:rPr>
        <w:t>定期与学生</w:t>
      </w:r>
      <w:r w:rsidR="00B40A85" w:rsidRPr="0033344B">
        <w:rPr>
          <w:rFonts w:ascii="仿宋" w:eastAsia="仿宋" w:hAnsi="仿宋"/>
          <w:sz w:val="28"/>
        </w:rPr>
        <w:t>进行</w:t>
      </w:r>
      <w:r w:rsidR="000F5FAB" w:rsidRPr="0033344B">
        <w:rPr>
          <w:rFonts w:ascii="仿宋" w:eastAsia="仿宋" w:hAnsi="仿宋"/>
          <w:sz w:val="28"/>
        </w:rPr>
        <w:t>视频会议掌握</w:t>
      </w:r>
      <w:r w:rsidR="00B40A85" w:rsidRPr="0033344B">
        <w:rPr>
          <w:rFonts w:ascii="仿宋" w:eastAsia="仿宋" w:hAnsi="仿宋"/>
          <w:sz w:val="28"/>
        </w:rPr>
        <w:t>实验室等</w:t>
      </w:r>
      <w:r w:rsidR="000F5FAB" w:rsidRPr="0033344B">
        <w:rPr>
          <w:rFonts w:ascii="仿宋" w:eastAsia="仿宋" w:hAnsi="仿宋"/>
          <w:sz w:val="28"/>
        </w:rPr>
        <w:t>环境运转情况，并随时根据掌握情况对学生工作提出具体指导与要求</w:t>
      </w:r>
      <w:r w:rsidR="00387181" w:rsidRPr="0033344B">
        <w:rPr>
          <w:rFonts w:ascii="仿宋" w:eastAsia="仿宋" w:hAnsi="仿宋"/>
          <w:sz w:val="28"/>
        </w:rPr>
        <w:t>，发现安全隐患及时上报，及时排除。</w:t>
      </w:r>
    </w:p>
    <w:p w:rsidR="000F5FAB" w:rsidRPr="0033344B" w:rsidRDefault="00AC37D5" w:rsidP="0033344B">
      <w:pPr>
        <w:ind w:firstLineChars="150" w:firstLine="420"/>
        <w:rPr>
          <w:rFonts w:ascii="仿宋" w:eastAsia="仿宋" w:hAnsi="仿宋"/>
          <w:sz w:val="28"/>
        </w:rPr>
      </w:pPr>
      <w:r w:rsidRPr="0033344B">
        <w:rPr>
          <w:rFonts w:ascii="仿宋" w:eastAsia="仿宋" w:hAnsi="仿宋" w:hint="eastAsia"/>
          <w:sz w:val="28"/>
        </w:rPr>
        <w:t>5</w:t>
      </w:r>
      <w:r w:rsidR="00A7024C" w:rsidRPr="0033344B">
        <w:rPr>
          <w:rFonts w:ascii="仿宋" w:eastAsia="仿宋" w:hAnsi="仿宋" w:hint="eastAsia"/>
          <w:sz w:val="28"/>
        </w:rPr>
        <w:t>、</w:t>
      </w:r>
      <w:r w:rsidR="000F5FAB" w:rsidRPr="0033344B">
        <w:rPr>
          <w:rFonts w:ascii="仿宋" w:eastAsia="仿宋" w:hAnsi="仿宋" w:hint="eastAsia"/>
          <w:sz w:val="28"/>
        </w:rPr>
        <w:t>对于开放的实验室</w:t>
      </w:r>
      <w:r w:rsidR="000F5FAB" w:rsidRPr="0033344B">
        <w:rPr>
          <w:rFonts w:ascii="仿宋" w:eastAsia="仿宋" w:hAnsi="仿宋"/>
          <w:sz w:val="28"/>
        </w:rPr>
        <w:t>、工作室、办公室等环境场所，禁止非本场所人员进入，</w:t>
      </w:r>
      <w:r w:rsidR="00B40A85" w:rsidRPr="0033344B">
        <w:rPr>
          <w:rFonts w:ascii="仿宋" w:eastAsia="仿宋" w:hAnsi="仿宋"/>
          <w:sz w:val="28"/>
        </w:rPr>
        <w:t>严禁</w:t>
      </w:r>
      <w:r w:rsidR="000F5FAB" w:rsidRPr="0033344B">
        <w:rPr>
          <w:rFonts w:ascii="仿宋" w:eastAsia="仿宋" w:hAnsi="仿宋"/>
          <w:sz w:val="28"/>
        </w:rPr>
        <w:t>学生使用电饭锅、加热器、电烤箱</w:t>
      </w:r>
      <w:r w:rsidR="00DF70BD" w:rsidRPr="0033344B">
        <w:rPr>
          <w:rFonts w:ascii="仿宋" w:eastAsia="仿宋" w:hAnsi="仿宋"/>
          <w:sz w:val="28"/>
        </w:rPr>
        <w:t>、充电电池</w:t>
      </w:r>
      <w:r w:rsidR="000F5FAB" w:rsidRPr="0033344B">
        <w:rPr>
          <w:rFonts w:ascii="仿宋" w:eastAsia="仿宋" w:hAnsi="仿宋"/>
          <w:sz w:val="28"/>
        </w:rPr>
        <w:t>等生活电器，严禁学生留宿</w:t>
      </w:r>
      <w:r w:rsidR="000F5FAB" w:rsidRPr="0033344B">
        <w:rPr>
          <w:rFonts w:ascii="仿宋" w:eastAsia="仿宋" w:hAnsi="仿宋" w:hint="eastAsia"/>
          <w:sz w:val="28"/>
        </w:rPr>
        <w:t>实验室</w:t>
      </w:r>
      <w:r w:rsidR="000F5FAB" w:rsidRPr="0033344B">
        <w:rPr>
          <w:rFonts w:ascii="仿宋" w:eastAsia="仿宋" w:hAnsi="仿宋"/>
          <w:sz w:val="28"/>
        </w:rPr>
        <w:t>、工作室、办公室，禁止</w:t>
      </w:r>
      <w:r w:rsidR="00DF70BD" w:rsidRPr="0033344B">
        <w:rPr>
          <w:rFonts w:ascii="仿宋" w:eastAsia="仿宋" w:hAnsi="仿宋"/>
          <w:sz w:val="28"/>
        </w:rPr>
        <w:t>实验工作</w:t>
      </w:r>
      <w:r w:rsidR="000F5FAB" w:rsidRPr="0033344B">
        <w:rPr>
          <w:rFonts w:ascii="仿宋" w:eastAsia="仿宋" w:hAnsi="仿宋"/>
          <w:sz w:val="28"/>
        </w:rPr>
        <w:t>场所内存放</w:t>
      </w:r>
      <w:r w:rsidR="00DF70BD" w:rsidRPr="0033344B">
        <w:rPr>
          <w:rFonts w:ascii="仿宋" w:eastAsia="仿宋" w:hAnsi="仿宋"/>
          <w:sz w:val="28"/>
        </w:rPr>
        <w:t>电动车、</w:t>
      </w:r>
      <w:r w:rsidR="000F5FAB" w:rsidRPr="0033344B">
        <w:rPr>
          <w:rFonts w:ascii="仿宋" w:eastAsia="仿宋" w:hAnsi="仿宋"/>
          <w:sz w:val="28"/>
        </w:rPr>
        <w:t>床、床垫子、锅碗瓢盆等生活物品，环境场所学生负责人需</w:t>
      </w:r>
      <w:r w:rsidR="00B40A85" w:rsidRPr="0033344B">
        <w:rPr>
          <w:rFonts w:ascii="仿宋" w:eastAsia="仿宋" w:hAnsi="仿宋"/>
          <w:sz w:val="28"/>
        </w:rPr>
        <w:t>负起职责，</w:t>
      </w:r>
      <w:r w:rsidR="000F5FAB" w:rsidRPr="0033344B">
        <w:rPr>
          <w:rFonts w:ascii="仿宋" w:eastAsia="仿宋" w:hAnsi="仿宋"/>
          <w:sz w:val="28"/>
        </w:rPr>
        <w:t>对实验室人员进行分工</w:t>
      </w:r>
      <w:r w:rsidR="00DF70BD" w:rsidRPr="0033344B">
        <w:rPr>
          <w:rFonts w:ascii="仿宋" w:eastAsia="仿宋" w:hAnsi="仿宋"/>
          <w:sz w:val="28"/>
        </w:rPr>
        <w:t>管理，做到人走断电，并</w:t>
      </w:r>
      <w:r w:rsidR="000F5FAB" w:rsidRPr="0033344B">
        <w:rPr>
          <w:rFonts w:ascii="仿宋" w:eastAsia="仿宋" w:hAnsi="仿宋"/>
          <w:sz w:val="28"/>
        </w:rPr>
        <w:t>保持环境整洁，杜绝</w:t>
      </w:r>
      <w:r w:rsidR="00416ABB" w:rsidRPr="0033344B">
        <w:rPr>
          <w:rFonts w:ascii="仿宋" w:eastAsia="仿宋" w:hAnsi="仿宋"/>
          <w:sz w:val="28"/>
        </w:rPr>
        <w:t>实验</w:t>
      </w:r>
      <w:r w:rsidR="00097B7E" w:rsidRPr="0033344B">
        <w:rPr>
          <w:rFonts w:ascii="仿宋" w:eastAsia="仿宋" w:hAnsi="仿宋"/>
          <w:sz w:val="28"/>
        </w:rPr>
        <w:t>或工作</w:t>
      </w:r>
      <w:r w:rsidR="00416ABB" w:rsidRPr="0033344B">
        <w:rPr>
          <w:rFonts w:ascii="仿宋" w:eastAsia="仿宋" w:hAnsi="仿宋"/>
          <w:sz w:val="28"/>
        </w:rPr>
        <w:t>场所存有垃圾</w:t>
      </w:r>
      <w:r w:rsidR="00DF70BD" w:rsidRPr="0033344B">
        <w:rPr>
          <w:rFonts w:ascii="仿宋" w:eastAsia="仿宋" w:hAnsi="仿宋"/>
          <w:sz w:val="28"/>
        </w:rPr>
        <w:t>等现象发生。</w:t>
      </w:r>
    </w:p>
    <w:p w:rsidR="00F4755E" w:rsidRPr="0033344B" w:rsidRDefault="00AC37D5" w:rsidP="0033344B">
      <w:pPr>
        <w:ind w:firstLineChars="150" w:firstLine="420"/>
        <w:rPr>
          <w:rFonts w:ascii="仿宋" w:eastAsia="仿宋" w:hAnsi="仿宋"/>
          <w:sz w:val="28"/>
        </w:rPr>
      </w:pPr>
      <w:r w:rsidRPr="0033344B">
        <w:rPr>
          <w:rFonts w:ascii="仿宋" w:eastAsia="仿宋" w:hAnsi="仿宋" w:hint="eastAsia"/>
          <w:sz w:val="28"/>
        </w:rPr>
        <w:t>6</w:t>
      </w:r>
      <w:r w:rsidR="00A7024C" w:rsidRPr="0033344B">
        <w:rPr>
          <w:rFonts w:ascii="仿宋" w:eastAsia="仿宋" w:hAnsi="仿宋" w:hint="eastAsia"/>
          <w:sz w:val="28"/>
        </w:rPr>
        <w:t>、</w:t>
      </w:r>
      <w:r w:rsidR="00DF70BD" w:rsidRPr="0033344B">
        <w:rPr>
          <w:rFonts w:ascii="仿宋" w:eastAsia="仿宋" w:hAnsi="仿宋" w:hint="eastAsia"/>
          <w:sz w:val="28"/>
        </w:rPr>
        <w:t>学院将</w:t>
      </w:r>
      <w:r w:rsidR="00387181" w:rsidRPr="0033344B">
        <w:rPr>
          <w:rFonts w:ascii="仿宋" w:eastAsia="仿宋" w:hAnsi="仿宋" w:hint="eastAsia"/>
          <w:sz w:val="28"/>
        </w:rPr>
        <w:t>随时对</w:t>
      </w:r>
      <w:r w:rsidR="00DF70BD" w:rsidRPr="0033344B">
        <w:rPr>
          <w:rFonts w:ascii="仿宋" w:eastAsia="仿宋" w:hAnsi="仿宋" w:hint="eastAsia"/>
          <w:sz w:val="28"/>
        </w:rPr>
        <w:t>实验室</w:t>
      </w:r>
      <w:r w:rsidR="00DF70BD" w:rsidRPr="0033344B">
        <w:rPr>
          <w:rFonts w:ascii="仿宋" w:eastAsia="仿宋" w:hAnsi="仿宋"/>
          <w:sz w:val="28"/>
        </w:rPr>
        <w:t>、工作室、办公室</w:t>
      </w:r>
      <w:r w:rsidR="00387181" w:rsidRPr="0033344B">
        <w:rPr>
          <w:rFonts w:ascii="仿宋" w:eastAsia="仿宋" w:hAnsi="仿宋"/>
          <w:sz w:val="28"/>
        </w:rPr>
        <w:t>进行</w:t>
      </w:r>
      <w:r w:rsidR="00DF70BD" w:rsidRPr="0033344B">
        <w:rPr>
          <w:rFonts w:ascii="仿宋" w:eastAsia="仿宋" w:hAnsi="仿宋"/>
          <w:sz w:val="28"/>
        </w:rPr>
        <w:t>安全检查，对于不符合</w:t>
      </w:r>
      <w:r w:rsidR="00387181" w:rsidRPr="0033344B">
        <w:rPr>
          <w:rFonts w:ascii="仿宋" w:eastAsia="仿宋" w:hAnsi="仿宋"/>
          <w:sz w:val="28"/>
        </w:rPr>
        <w:t>安全</w:t>
      </w:r>
      <w:r w:rsidR="00DF70BD" w:rsidRPr="0033344B">
        <w:rPr>
          <w:rFonts w:ascii="仿宋" w:eastAsia="仿宋" w:hAnsi="仿宋"/>
          <w:sz w:val="28"/>
        </w:rPr>
        <w:t>要求的环境场所登记并通报，</w:t>
      </w:r>
      <w:r w:rsidR="0010782B" w:rsidRPr="0033344B">
        <w:rPr>
          <w:rFonts w:ascii="仿宋" w:eastAsia="仿宋" w:hAnsi="仿宋"/>
          <w:sz w:val="28"/>
        </w:rPr>
        <w:t>并对</w:t>
      </w:r>
      <w:r w:rsidR="00387181" w:rsidRPr="0033344B">
        <w:rPr>
          <w:rFonts w:ascii="仿宋" w:eastAsia="仿宋" w:hAnsi="仿宋"/>
          <w:sz w:val="28"/>
        </w:rPr>
        <w:t>场所指导</w:t>
      </w:r>
      <w:r w:rsidR="0010782B" w:rsidRPr="0033344B">
        <w:rPr>
          <w:rFonts w:ascii="仿宋" w:eastAsia="仿宋" w:hAnsi="仿宋"/>
          <w:sz w:val="28"/>
        </w:rPr>
        <w:t>教师</w:t>
      </w:r>
      <w:r w:rsidR="00387181" w:rsidRPr="0033344B">
        <w:rPr>
          <w:rFonts w:ascii="仿宋" w:eastAsia="仿宋" w:hAnsi="仿宋"/>
          <w:sz w:val="28"/>
        </w:rPr>
        <w:t>及学生负责人</w:t>
      </w:r>
      <w:r w:rsidR="0010782B" w:rsidRPr="0033344B">
        <w:rPr>
          <w:rFonts w:ascii="仿宋" w:eastAsia="仿宋" w:hAnsi="仿宋"/>
          <w:sz w:val="28"/>
        </w:rPr>
        <w:t>进行批评。</w:t>
      </w:r>
      <w:r w:rsidR="00292CD5" w:rsidRPr="0033344B">
        <w:rPr>
          <w:rFonts w:ascii="仿宋" w:eastAsia="仿宋" w:hAnsi="仿宋"/>
          <w:sz w:val="28"/>
        </w:rPr>
        <w:t>对于未上报的房间场所如发现有学生出入，将对该房间责任教师进行批评，请各指导教师与责任教师及时通知学生注意相应事项。</w:t>
      </w:r>
    </w:p>
    <w:p w:rsidR="00DF70BD" w:rsidRPr="0033344B" w:rsidRDefault="00A7024C" w:rsidP="0033344B">
      <w:pPr>
        <w:rPr>
          <w:rFonts w:ascii="仿宋" w:eastAsia="仿宋" w:hAnsi="仿宋"/>
          <w:sz w:val="28"/>
        </w:rPr>
      </w:pPr>
      <w:r w:rsidRPr="0033344B">
        <w:rPr>
          <w:rFonts w:ascii="仿宋" w:eastAsia="仿宋" w:hAnsi="仿宋"/>
          <w:sz w:val="28"/>
        </w:rPr>
        <w:lastRenderedPageBreak/>
        <w:t>安全问题不容有失，每一起事故都是发生于不经意的一瞬间，</w:t>
      </w:r>
      <w:r w:rsidR="00387181" w:rsidRPr="0033344B">
        <w:rPr>
          <w:rFonts w:ascii="仿宋" w:eastAsia="仿宋" w:hAnsi="仿宋"/>
          <w:sz w:val="28"/>
        </w:rPr>
        <w:t>发生于自认为没有问题的疏忽之间。我们</w:t>
      </w:r>
      <w:r w:rsidRPr="0033344B">
        <w:rPr>
          <w:rFonts w:ascii="仿宋" w:eastAsia="仿宋" w:hAnsi="仿宋"/>
          <w:sz w:val="28"/>
        </w:rPr>
        <w:t>每一位教师、学生都</w:t>
      </w:r>
      <w:r w:rsidR="00387181" w:rsidRPr="0033344B">
        <w:rPr>
          <w:rFonts w:ascii="仿宋" w:eastAsia="仿宋" w:hAnsi="仿宋"/>
          <w:sz w:val="28"/>
        </w:rPr>
        <w:t>应</w:t>
      </w:r>
      <w:r w:rsidRPr="0033344B">
        <w:rPr>
          <w:rFonts w:ascii="仿宋" w:eastAsia="仿宋" w:hAnsi="仿宋"/>
          <w:sz w:val="28"/>
        </w:rPr>
        <w:t>是实验室等场所安全责任人，每人都应建立强烈的安全意识，</w:t>
      </w:r>
      <w:r w:rsidR="00BC51A1" w:rsidRPr="0033344B">
        <w:rPr>
          <w:rFonts w:ascii="仿宋" w:eastAsia="仿宋" w:hAnsi="仿宋"/>
          <w:sz w:val="28"/>
        </w:rPr>
        <w:t>尤其在目前疫情特殊时期，更应</w:t>
      </w:r>
      <w:r w:rsidRPr="0033344B">
        <w:rPr>
          <w:rFonts w:ascii="仿宋" w:eastAsia="仿宋" w:hAnsi="仿宋"/>
          <w:sz w:val="28"/>
        </w:rPr>
        <w:t>严格</w:t>
      </w:r>
      <w:r w:rsidR="00387181" w:rsidRPr="0033344B">
        <w:rPr>
          <w:rFonts w:ascii="仿宋" w:eastAsia="仿宋" w:hAnsi="仿宋"/>
          <w:sz w:val="28"/>
        </w:rPr>
        <w:t>执行</w:t>
      </w:r>
      <w:r w:rsidRPr="0033344B">
        <w:rPr>
          <w:rFonts w:ascii="仿宋" w:eastAsia="仿宋" w:hAnsi="仿宋"/>
          <w:sz w:val="28"/>
        </w:rPr>
        <w:t>安全规范</w:t>
      </w:r>
      <w:r w:rsidR="00387181" w:rsidRPr="0033344B">
        <w:rPr>
          <w:rFonts w:ascii="仿宋" w:eastAsia="仿宋" w:hAnsi="仿宋"/>
          <w:sz w:val="28"/>
        </w:rPr>
        <w:t>要求，将安全工作落实到实处，有效保障校园安全。</w:t>
      </w:r>
    </w:p>
    <w:p w:rsidR="00706B8E" w:rsidRPr="0033344B" w:rsidRDefault="00706B8E" w:rsidP="0033344B">
      <w:pPr>
        <w:rPr>
          <w:rFonts w:ascii="仿宋" w:eastAsia="仿宋" w:hAnsi="仿宋"/>
          <w:sz w:val="28"/>
        </w:rPr>
      </w:pPr>
    </w:p>
    <w:p w:rsidR="00B40A85" w:rsidRPr="0033344B" w:rsidRDefault="00B40A85" w:rsidP="00DF70BD">
      <w:pPr>
        <w:pStyle w:val="a3"/>
        <w:shd w:val="clear" w:color="auto" w:fill="FFFFFF"/>
        <w:spacing w:after="0"/>
        <w:jc w:val="both"/>
        <w:rPr>
          <w:rFonts w:ascii="Tahoma" w:eastAsia="微软雅黑" w:hAnsi="Tahoma" w:cstheme="minorBidi"/>
          <w:sz w:val="28"/>
          <w:szCs w:val="22"/>
        </w:rPr>
      </w:pPr>
      <w:r w:rsidRPr="0033344B">
        <w:rPr>
          <w:rFonts w:ascii="Tahoma" w:eastAsia="微软雅黑" w:hAnsi="Tahoma" w:cstheme="minorBidi" w:hint="eastAsia"/>
          <w:sz w:val="28"/>
          <w:szCs w:val="22"/>
        </w:rPr>
        <w:t>附表</w:t>
      </w:r>
      <w:r w:rsidR="00FD5B1C" w:rsidRPr="0033344B">
        <w:rPr>
          <w:rFonts w:ascii="Tahoma" w:eastAsia="微软雅黑" w:hAnsi="Tahoma" w:cstheme="minorBidi" w:hint="eastAsia"/>
          <w:sz w:val="28"/>
          <w:szCs w:val="22"/>
        </w:rPr>
        <w:t>：</w:t>
      </w:r>
    </w:p>
    <w:tbl>
      <w:tblPr>
        <w:tblStyle w:val="a5"/>
        <w:tblW w:w="8548" w:type="dxa"/>
        <w:tblLayout w:type="fixed"/>
        <w:tblLook w:val="04A0"/>
      </w:tblPr>
      <w:tblGrid>
        <w:gridCol w:w="1748"/>
        <w:gridCol w:w="912"/>
        <w:gridCol w:w="992"/>
        <w:gridCol w:w="1134"/>
        <w:gridCol w:w="1276"/>
        <w:gridCol w:w="1134"/>
        <w:gridCol w:w="1352"/>
      </w:tblGrid>
      <w:tr w:rsidR="00922AFE" w:rsidTr="00922AFE">
        <w:tc>
          <w:tcPr>
            <w:tcW w:w="1748" w:type="dxa"/>
            <w:vAlign w:val="center"/>
          </w:tcPr>
          <w:p w:rsidR="00922AFE" w:rsidRPr="00B40A85" w:rsidRDefault="00922AFE" w:rsidP="00FD5B1C">
            <w:pPr>
              <w:pStyle w:val="a3"/>
              <w:spacing w:after="0"/>
              <w:jc w:val="center"/>
              <w:rPr>
                <w:rFonts w:ascii="Tahoma" w:eastAsia="微软雅黑" w:hAnsi="Tahoma" w:cstheme="minorBidi"/>
                <w:sz w:val="22"/>
                <w:szCs w:val="22"/>
              </w:rPr>
            </w:pPr>
            <w:r w:rsidRPr="00A7024C">
              <w:rPr>
                <w:rFonts w:ascii="Tahoma" w:eastAsia="微软雅黑" w:hAnsi="Tahoma" w:cstheme="minorBidi"/>
                <w:sz w:val="22"/>
                <w:szCs w:val="22"/>
              </w:rPr>
              <w:t>实验室、工作室、办公室</w:t>
            </w: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等环境场所位置</w:t>
            </w:r>
          </w:p>
        </w:tc>
        <w:tc>
          <w:tcPr>
            <w:tcW w:w="912" w:type="dxa"/>
            <w:vAlign w:val="center"/>
          </w:tcPr>
          <w:p w:rsidR="00922AFE" w:rsidRPr="00B40A85" w:rsidRDefault="00922AFE" w:rsidP="00FD5B1C">
            <w:pPr>
              <w:pStyle w:val="a3"/>
              <w:spacing w:after="0"/>
              <w:jc w:val="center"/>
              <w:rPr>
                <w:rFonts w:ascii="Tahoma" w:eastAsia="微软雅黑" w:hAnsi="Tahoma" w:cstheme="minorBidi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sz w:val="22"/>
                <w:szCs w:val="22"/>
              </w:rPr>
              <w:t>所属系部</w:t>
            </w:r>
          </w:p>
        </w:tc>
        <w:tc>
          <w:tcPr>
            <w:tcW w:w="992" w:type="dxa"/>
            <w:vAlign w:val="center"/>
          </w:tcPr>
          <w:p w:rsidR="00922AFE" w:rsidRPr="00B40A85" w:rsidRDefault="00922AFE" w:rsidP="00FD5B1C">
            <w:pPr>
              <w:pStyle w:val="a3"/>
              <w:spacing w:after="0"/>
              <w:jc w:val="center"/>
              <w:rPr>
                <w:rFonts w:ascii="Tahoma" w:eastAsia="微软雅黑" w:hAnsi="Tahoma" w:cstheme="minorBidi"/>
                <w:sz w:val="22"/>
                <w:szCs w:val="22"/>
              </w:rPr>
            </w:pP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责任教师姓名</w:t>
            </w:r>
          </w:p>
        </w:tc>
        <w:tc>
          <w:tcPr>
            <w:tcW w:w="1134" w:type="dxa"/>
            <w:vAlign w:val="center"/>
          </w:tcPr>
          <w:p w:rsidR="00922AFE" w:rsidRPr="00B40A85" w:rsidRDefault="00922AFE" w:rsidP="00FD5B1C">
            <w:pPr>
              <w:pStyle w:val="a3"/>
              <w:spacing w:after="0"/>
              <w:jc w:val="center"/>
              <w:rPr>
                <w:rFonts w:ascii="Tahoma" w:eastAsia="微软雅黑" w:hAnsi="Tahoma" w:cstheme="minorBidi"/>
                <w:sz w:val="22"/>
                <w:szCs w:val="22"/>
              </w:rPr>
            </w:pP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责任教师</w:t>
            </w:r>
            <w:r>
              <w:rPr>
                <w:rFonts w:ascii="Tahoma" w:eastAsia="微软雅黑" w:hAnsi="Tahoma" w:cstheme="minorBidi" w:hint="eastAsia"/>
                <w:sz w:val="22"/>
                <w:szCs w:val="22"/>
              </w:rPr>
              <w:t>电话</w:t>
            </w:r>
          </w:p>
        </w:tc>
        <w:tc>
          <w:tcPr>
            <w:tcW w:w="1276" w:type="dxa"/>
            <w:vAlign w:val="center"/>
          </w:tcPr>
          <w:p w:rsidR="00922AFE" w:rsidRPr="00B40A85" w:rsidRDefault="00922AFE" w:rsidP="00FD5B1C">
            <w:pPr>
              <w:pStyle w:val="a3"/>
              <w:spacing w:after="0"/>
              <w:jc w:val="center"/>
              <w:rPr>
                <w:rFonts w:ascii="Tahoma" w:eastAsia="微软雅黑" w:hAnsi="Tahoma" w:cstheme="minorBidi"/>
                <w:sz w:val="22"/>
                <w:szCs w:val="22"/>
              </w:rPr>
            </w:pP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学生负责人姓名</w:t>
            </w:r>
          </w:p>
        </w:tc>
        <w:tc>
          <w:tcPr>
            <w:tcW w:w="1134" w:type="dxa"/>
            <w:vAlign w:val="center"/>
          </w:tcPr>
          <w:p w:rsidR="00922AFE" w:rsidRPr="00B40A85" w:rsidRDefault="00922AFE" w:rsidP="00FD5B1C">
            <w:pPr>
              <w:pStyle w:val="a3"/>
              <w:spacing w:after="0"/>
              <w:jc w:val="center"/>
              <w:rPr>
                <w:rFonts w:ascii="Tahoma" w:eastAsia="微软雅黑" w:hAnsi="Tahoma" w:cstheme="minorBidi"/>
                <w:sz w:val="22"/>
                <w:szCs w:val="22"/>
              </w:rPr>
            </w:pP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学生负责人电话</w:t>
            </w:r>
          </w:p>
        </w:tc>
        <w:tc>
          <w:tcPr>
            <w:tcW w:w="1352" w:type="dxa"/>
            <w:vAlign w:val="center"/>
          </w:tcPr>
          <w:p w:rsidR="00922AFE" w:rsidRPr="00B40A85" w:rsidRDefault="00922AFE" w:rsidP="00FD5B1C">
            <w:pPr>
              <w:pStyle w:val="a3"/>
              <w:spacing w:after="0"/>
              <w:jc w:val="center"/>
              <w:rPr>
                <w:rFonts w:ascii="Tahoma" w:eastAsia="微软雅黑" w:hAnsi="Tahoma" w:cstheme="minorBidi"/>
                <w:sz w:val="22"/>
                <w:szCs w:val="22"/>
              </w:rPr>
            </w:pP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学生负责人班级</w:t>
            </w:r>
          </w:p>
        </w:tc>
      </w:tr>
      <w:tr w:rsidR="00922AFE" w:rsidTr="00922AFE">
        <w:trPr>
          <w:trHeight w:val="938"/>
        </w:trPr>
        <w:tc>
          <w:tcPr>
            <w:tcW w:w="1748" w:type="dxa"/>
            <w:vAlign w:val="center"/>
          </w:tcPr>
          <w:p w:rsidR="00922AFE" w:rsidRDefault="00922AFE" w:rsidP="00FD5B1C">
            <w:pPr>
              <w:pStyle w:val="a3"/>
              <w:spacing w:after="0"/>
              <w:jc w:val="center"/>
              <w:rPr>
                <w:rFonts w:ascii="Tahoma" w:eastAsia="微软雅黑" w:hAnsi="Tahoma" w:cstheme="minorBidi"/>
                <w:sz w:val="22"/>
                <w:szCs w:val="22"/>
              </w:rPr>
            </w:pP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例</w:t>
            </w: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:</w:t>
            </w:r>
          </w:p>
          <w:p w:rsidR="00922AFE" w:rsidRPr="00B40A85" w:rsidRDefault="00922AFE" w:rsidP="00922AFE">
            <w:pPr>
              <w:pStyle w:val="a3"/>
              <w:spacing w:after="0"/>
              <w:jc w:val="center"/>
              <w:rPr>
                <w:rFonts w:ascii="Tahoma" w:eastAsia="微软雅黑" w:hAnsi="Tahoma" w:cstheme="minorBidi"/>
                <w:sz w:val="22"/>
                <w:szCs w:val="22"/>
              </w:rPr>
            </w:pP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新主楼</w:t>
            </w: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E10</w:t>
            </w:r>
            <w:r>
              <w:rPr>
                <w:rFonts w:ascii="Tahoma" w:eastAsia="微软雅黑" w:hAnsi="Tahoma" w:cstheme="minorBidi" w:hint="eastAsia"/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922AFE" w:rsidRPr="00B40A85" w:rsidRDefault="00922AFE" w:rsidP="00922AFE">
            <w:pPr>
              <w:pStyle w:val="a3"/>
              <w:spacing w:after="0"/>
              <w:jc w:val="center"/>
              <w:rPr>
                <w:rFonts w:ascii="Tahoma" w:eastAsia="微软雅黑" w:hAnsi="Tahoma" w:cstheme="minorBidi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sz w:val="22"/>
                <w:szCs w:val="22"/>
              </w:rPr>
              <w:t>测控系</w:t>
            </w:r>
          </w:p>
        </w:tc>
        <w:tc>
          <w:tcPr>
            <w:tcW w:w="992" w:type="dxa"/>
            <w:vAlign w:val="center"/>
          </w:tcPr>
          <w:p w:rsidR="00922AFE" w:rsidRPr="00B40A85" w:rsidRDefault="00922AFE" w:rsidP="00FD5B1C">
            <w:pPr>
              <w:pStyle w:val="a3"/>
              <w:spacing w:after="0"/>
              <w:jc w:val="center"/>
              <w:rPr>
                <w:rFonts w:ascii="Tahoma" w:eastAsia="微软雅黑" w:hAnsi="Tahoma" w:cstheme="minorBidi"/>
                <w:sz w:val="22"/>
                <w:szCs w:val="22"/>
              </w:rPr>
            </w:pP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张</w:t>
            </w: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**</w:t>
            </w:r>
          </w:p>
        </w:tc>
        <w:tc>
          <w:tcPr>
            <w:tcW w:w="1134" w:type="dxa"/>
            <w:vAlign w:val="center"/>
          </w:tcPr>
          <w:p w:rsidR="00922AFE" w:rsidRPr="00B40A85" w:rsidRDefault="00922AFE" w:rsidP="00922AFE">
            <w:pPr>
              <w:pStyle w:val="a3"/>
              <w:spacing w:after="0"/>
              <w:jc w:val="center"/>
              <w:rPr>
                <w:rFonts w:ascii="Tahoma" w:eastAsia="微软雅黑" w:hAnsi="Tahoma" w:cstheme="minorBidi"/>
                <w:sz w:val="22"/>
                <w:szCs w:val="22"/>
              </w:rPr>
            </w:pP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138****</w:t>
            </w:r>
          </w:p>
        </w:tc>
        <w:tc>
          <w:tcPr>
            <w:tcW w:w="1276" w:type="dxa"/>
            <w:vAlign w:val="center"/>
          </w:tcPr>
          <w:p w:rsidR="00922AFE" w:rsidRPr="00B40A85" w:rsidRDefault="00922AFE" w:rsidP="00FD5B1C">
            <w:pPr>
              <w:pStyle w:val="a3"/>
              <w:spacing w:after="0"/>
              <w:jc w:val="center"/>
              <w:rPr>
                <w:rFonts w:ascii="Tahoma" w:eastAsia="微软雅黑" w:hAnsi="Tahoma" w:cstheme="minorBidi"/>
                <w:sz w:val="22"/>
                <w:szCs w:val="22"/>
              </w:rPr>
            </w:pP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李</w:t>
            </w: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**</w:t>
            </w:r>
          </w:p>
        </w:tc>
        <w:tc>
          <w:tcPr>
            <w:tcW w:w="1134" w:type="dxa"/>
            <w:vAlign w:val="center"/>
          </w:tcPr>
          <w:p w:rsidR="00922AFE" w:rsidRPr="00B40A85" w:rsidRDefault="00922AFE" w:rsidP="00922AFE">
            <w:pPr>
              <w:pStyle w:val="a3"/>
              <w:spacing w:after="0"/>
              <w:jc w:val="center"/>
              <w:rPr>
                <w:rFonts w:ascii="Tahoma" w:eastAsia="微软雅黑" w:hAnsi="Tahoma" w:cstheme="minorBidi"/>
                <w:sz w:val="22"/>
                <w:szCs w:val="22"/>
              </w:rPr>
            </w:pP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138****</w:t>
            </w:r>
          </w:p>
        </w:tc>
        <w:tc>
          <w:tcPr>
            <w:tcW w:w="1352" w:type="dxa"/>
            <w:vAlign w:val="center"/>
          </w:tcPr>
          <w:p w:rsidR="00922AFE" w:rsidRDefault="00922AFE" w:rsidP="00FD5B1C">
            <w:pPr>
              <w:pStyle w:val="a3"/>
              <w:spacing w:after="0"/>
              <w:jc w:val="center"/>
              <w:rPr>
                <w:rFonts w:ascii="Tahoma" w:eastAsia="微软雅黑" w:hAnsi="Tahoma" w:cstheme="minorBidi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b/>
                <w:sz w:val="22"/>
                <w:szCs w:val="22"/>
              </w:rPr>
              <w:t>博</w:t>
            </w: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****</w:t>
            </w:r>
          </w:p>
          <w:p w:rsidR="00922AFE" w:rsidRPr="00B40A85" w:rsidRDefault="00922AFE" w:rsidP="00FD5B1C">
            <w:pPr>
              <w:pStyle w:val="a3"/>
              <w:spacing w:after="0"/>
              <w:jc w:val="center"/>
              <w:rPr>
                <w:rFonts w:ascii="Tahoma" w:eastAsia="微软雅黑" w:hAnsi="Tahoma" w:cstheme="minorBidi"/>
                <w:sz w:val="22"/>
                <w:szCs w:val="22"/>
              </w:rPr>
            </w:pPr>
            <w:r>
              <w:rPr>
                <w:rFonts w:ascii="Tahoma" w:eastAsia="微软雅黑" w:hAnsi="Tahoma" w:cstheme="minorBidi" w:hint="eastAsia"/>
                <w:b/>
                <w:sz w:val="22"/>
                <w:szCs w:val="22"/>
              </w:rPr>
              <w:t>硕</w:t>
            </w: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****</w:t>
            </w:r>
          </w:p>
          <w:p w:rsidR="00922AFE" w:rsidRPr="00B40A85" w:rsidRDefault="00922AFE" w:rsidP="00FD5B1C">
            <w:pPr>
              <w:pStyle w:val="a3"/>
              <w:spacing w:after="0"/>
              <w:jc w:val="center"/>
              <w:rPr>
                <w:rFonts w:ascii="Tahoma" w:eastAsia="微软雅黑" w:hAnsi="Tahoma" w:cstheme="minorBidi"/>
                <w:sz w:val="22"/>
                <w:szCs w:val="22"/>
              </w:rPr>
            </w:pP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本</w:t>
            </w:r>
            <w:r w:rsidRPr="00B40A85">
              <w:rPr>
                <w:rFonts w:ascii="Tahoma" w:eastAsia="微软雅黑" w:hAnsi="Tahoma" w:cstheme="minorBidi" w:hint="eastAsia"/>
                <w:sz w:val="22"/>
                <w:szCs w:val="22"/>
              </w:rPr>
              <w:t>****</w:t>
            </w:r>
          </w:p>
        </w:tc>
      </w:tr>
      <w:tr w:rsidR="00922AFE" w:rsidTr="00922AFE">
        <w:trPr>
          <w:trHeight w:val="609"/>
        </w:trPr>
        <w:tc>
          <w:tcPr>
            <w:tcW w:w="1748" w:type="dxa"/>
          </w:tcPr>
          <w:p w:rsidR="00922AFE" w:rsidRDefault="00922AFE" w:rsidP="00DF70BD">
            <w:pPr>
              <w:pStyle w:val="a3"/>
              <w:spacing w:after="0"/>
              <w:jc w:val="both"/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2" w:type="dxa"/>
          </w:tcPr>
          <w:p w:rsidR="00922AFE" w:rsidRDefault="00922AFE" w:rsidP="00DF70BD">
            <w:pPr>
              <w:pStyle w:val="a3"/>
              <w:spacing w:after="0"/>
              <w:jc w:val="both"/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922AFE" w:rsidRDefault="00922AFE" w:rsidP="00DF70BD">
            <w:pPr>
              <w:pStyle w:val="a3"/>
              <w:spacing w:after="0"/>
              <w:jc w:val="both"/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922AFE" w:rsidRDefault="00922AFE" w:rsidP="00DF70BD">
            <w:pPr>
              <w:pStyle w:val="a3"/>
              <w:spacing w:after="0"/>
              <w:jc w:val="both"/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922AFE" w:rsidRDefault="00922AFE" w:rsidP="00DF70BD">
            <w:pPr>
              <w:pStyle w:val="a3"/>
              <w:spacing w:after="0"/>
              <w:jc w:val="both"/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922AFE" w:rsidRDefault="00922AFE" w:rsidP="00DF70BD">
            <w:pPr>
              <w:pStyle w:val="a3"/>
              <w:spacing w:after="0"/>
              <w:jc w:val="both"/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2" w:type="dxa"/>
          </w:tcPr>
          <w:p w:rsidR="00922AFE" w:rsidRDefault="00922AFE" w:rsidP="00DF70BD">
            <w:pPr>
              <w:pStyle w:val="a3"/>
              <w:spacing w:after="0"/>
              <w:jc w:val="both"/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922AFE" w:rsidTr="00922AFE">
        <w:trPr>
          <w:trHeight w:val="547"/>
        </w:trPr>
        <w:tc>
          <w:tcPr>
            <w:tcW w:w="1748" w:type="dxa"/>
          </w:tcPr>
          <w:p w:rsidR="00922AFE" w:rsidRDefault="00922AFE" w:rsidP="00DF70BD">
            <w:pPr>
              <w:pStyle w:val="a3"/>
              <w:spacing w:after="0"/>
              <w:jc w:val="both"/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2" w:type="dxa"/>
          </w:tcPr>
          <w:p w:rsidR="00922AFE" w:rsidRDefault="00922AFE" w:rsidP="00DF70BD">
            <w:pPr>
              <w:pStyle w:val="a3"/>
              <w:spacing w:after="0"/>
              <w:jc w:val="both"/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922AFE" w:rsidRDefault="00922AFE" w:rsidP="00DF70BD">
            <w:pPr>
              <w:pStyle w:val="a3"/>
              <w:spacing w:after="0"/>
              <w:jc w:val="both"/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922AFE" w:rsidRDefault="00922AFE" w:rsidP="00DF70BD">
            <w:pPr>
              <w:pStyle w:val="a3"/>
              <w:spacing w:after="0"/>
              <w:jc w:val="both"/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922AFE" w:rsidRDefault="00922AFE" w:rsidP="00DF70BD">
            <w:pPr>
              <w:pStyle w:val="a3"/>
              <w:spacing w:after="0"/>
              <w:jc w:val="both"/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922AFE" w:rsidRDefault="00922AFE" w:rsidP="00DF70BD">
            <w:pPr>
              <w:pStyle w:val="a3"/>
              <w:spacing w:after="0"/>
              <w:jc w:val="both"/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2" w:type="dxa"/>
          </w:tcPr>
          <w:p w:rsidR="00922AFE" w:rsidRDefault="00922AFE" w:rsidP="00DF70BD">
            <w:pPr>
              <w:pStyle w:val="a3"/>
              <w:spacing w:after="0"/>
              <w:jc w:val="both"/>
              <w:rPr>
                <w:rFonts w:ascii="仿宋" w:eastAsia="仿宋" w:hAnsi="仿宋" w:cs="Arial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:rsidR="00B40A85" w:rsidRPr="007F1145" w:rsidRDefault="00292CD5" w:rsidP="007F1145">
      <w:pPr>
        <w:jc w:val="both"/>
        <w:rPr>
          <w:sz w:val="24"/>
        </w:rPr>
      </w:pPr>
      <w:r w:rsidRPr="007F1145">
        <w:rPr>
          <w:rFonts w:hint="eastAsia"/>
          <w:sz w:val="24"/>
        </w:rPr>
        <w:t>注：未填报的房间须关闭并禁止学生入内。</w:t>
      </w:r>
    </w:p>
    <w:p w:rsidR="00F47D1B" w:rsidRPr="007F1145" w:rsidRDefault="00F47D1B" w:rsidP="007F1145">
      <w:pPr>
        <w:jc w:val="both"/>
        <w:rPr>
          <w:sz w:val="24"/>
        </w:rPr>
      </w:pPr>
      <w:r w:rsidRPr="007F1145">
        <w:rPr>
          <w:rFonts w:hint="eastAsia"/>
          <w:sz w:val="24"/>
        </w:rPr>
        <w:t>系部安全负责人</w:t>
      </w:r>
    </w:p>
    <w:p w:rsidR="00F47D1B" w:rsidRPr="007F1145" w:rsidRDefault="00F47D1B" w:rsidP="007F1145">
      <w:pPr>
        <w:jc w:val="both"/>
        <w:rPr>
          <w:sz w:val="24"/>
        </w:rPr>
      </w:pPr>
      <w:r w:rsidRPr="007F1145">
        <w:rPr>
          <w:rFonts w:hint="eastAsia"/>
          <w:sz w:val="24"/>
        </w:rPr>
        <w:t>1</w:t>
      </w:r>
      <w:r w:rsidRPr="007F1145">
        <w:rPr>
          <w:rFonts w:hint="eastAsia"/>
          <w:sz w:val="24"/>
        </w:rPr>
        <w:t>、测控系：陈宝远；</w:t>
      </w:r>
    </w:p>
    <w:p w:rsidR="00F47D1B" w:rsidRPr="007F1145" w:rsidRDefault="00F47D1B" w:rsidP="007F1145">
      <w:pPr>
        <w:jc w:val="both"/>
        <w:rPr>
          <w:sz w:val="24"/>
        </w:rPr>
      </w:pPr>
      <w:r w:rsidRPr="007F1145">
        <w:rPr>
          <w:rFonts w:hint="eastAsia"/>
          <w:sz w:val="24"/>
        </w:rPr>
        <w:t>2</w:t>
      </w:r>
      <w:r w:rsidRPr="007F1145">
        <w:rPr>
          <w:rFonts w:hint="eastAsia"/>
          <w:sz w:val="24"/>
        </w:rPr>
        <w:t>、通信系：李继征；</w:t>
      </w:r>
    </w:p>
    <w:p w:rsidR="00F47D1B" w:rsidRPr="007F1145" w:rsidRDefault="00F47D1B" w:rsidP="007F1145">
      <w:pPr>
        <w:jc w:val="both"/>
        <w:rPr>
          <w:sz w:val="24"/>
        </w:rPr>
      </w:pPr>
      <w:r w:rsidRPr="007F1145">
        <w:rPr>
          <w:rFonts w:hint="eastAsia"/>
          <w:sz w:val="24"/>
        </w:rPr>
        <w:t>3</w:t>
      </w:r>
      <w:r w:rsidRPr="007F1145">
        <w:rPr>
          <w:rFonts w:hint="eastAsia"/>
          <w:sz w:val="24"/>
        </w:rPr>
        <w:t>、安全系：牛訦堔；</w:t>
      </w:r>
    </w:p>
    <w:p w:rsidR="00F47D1B" w:rsidRPr="007F1145" w:rsidRDefault="00F47D1B" w:rsidP="007F1145">
      <w:pPr>
        <w:jc w:val="both"/>
        <w:rPr>
          <w:sz w:val="24"/>
        </w:rPr>
      </w:pPr>
      <w:r w:rsidRPr="007F1145">
        <w:rPr>
          <w:rFonts w:hint="eastAsia"/>
          <w:sz w:val="24"/>
        </w:rPr>
        <w:t>4</w:t>
      </w:r>
      <w:r w:rsidRPr="007F1145">
        <w:rPr>
          <w:rFonts w:hint="eastAsia"/>
          <w:sz w:val="24"/>
        </w:rPr>
        <w:t>、电子系：王宏昊；</w:t>
      </w:r>
    </w:p>
    <w:p w:rsidR="00F47D1B" w:rsidRPr="007F1145" w:rsidRDefault="00F47D1B" w:rsidP="007F1145">
      <w:pPr>
        <w:jc w:val="both"/>
        <w:rPr>
          <w:sz w:val="24"/>
        </w:rPr>
      </w:pPr>
      <w:r w:rsidRPr="007F1145">
        <w:rPr>
          <w:rFonts w:hint="eastAsia"/>
          <w:sz w:val="24"/>
        </w:rPr>
        <w:t>5</w:t>
      </w:r>
      <w:r w:rsidRPr="007F1145">
        <w:rPr>
          <w:rFonts w:hint="eastAsia"/>
          <w:sz w:val="24"/>
        </w:rPr>
        <w:t>、电信系：梁新涛；</w:t>
      </w:r>
    </w:p>
    <w:p w:rsidR="00F47D1B" w:rsidRPr="007F1145" w:rsidRDefault="00F47D1B" w:rsidP="007F1145">
      <w:pPr>
        <w:jc w:val="both"/>
        <w:rPr>
          <w:sz w:val="24"/>
        </w:rPr>
      </w:pPr>
      <w:r w:rsidRPr="007F1145">
        <w:rPr>
          <w:rFonts w:hint="eastAsia"/>
          <w:sz w:val="24"/>
        </w:rPr>
        <w:t>6</w:t>
      </w:r>
      <w:r w:rsidRPr="007F1145">
        <w:rPr>
          <w:rFonts w:hint="eastAsia"/>
          <w:sz w:val="24"/>
        </w:rPr>
        <w:t>、光电系：浦绍质；</w:t>
      </w:r>
    </w:p>
    <w:p w:rsidR="00F47D1B" w:rsidRPr="007F1145" w:rsidRDefault="00F47D1B" w:rsidP="007F1145">
      <w:pPr>
        <w:jc w:val="both"/>
        <w:rPr>
          <w:sz w:val="24"/>
        </w:rPr>
      </w:pPr>
      <w:r w:rsidRPr="007F1145">
        <w:rPr>
          <w:rFonts w:hint="eastAsia"/>
          <w:sz w:val="24"/>
        </w:rPr>
        <w:t>7</w:t>
      </w:r>
      <w:r w:rsidRPr="007F1145">
        <w:rPr>
          <w:rFonts w:hint="eastAsia"/>
          <w:sz w:val="24"/>
        </w:rPr>
        <w:t>、电技系：刘可；</w:t>
      </w:r>
    </w:p>
    <w:p w:rsidR="00922AFE" w:rsidRPr="007F1145" w:rsidRDefault="00922AFE" w:rsidP="007F1145">
      <w:pPr>
        <w:jc w:val="right"/>
        <w:rPr>
          <w:rFonts w:ascii="仿宋" w:eastAsia="仿宋" w:hAnsi="仿宋"/>
          <w:sz w:val="28"/>
        </w:rPr>
      </w:pPr>
    </w:p>
    <w:p w:rsidR="00922AFE" w:rsidRPr="007F1145" w:rsidRDefault="00922AFE" w:rsidP="007F1145">
      <w:pPr>
        <w:jc w:val="right"/>
        <w:rPr>
          <w:rFonts w:ascii="仿宋" w:eastAsia="仿宋" w:hAnsi="仿宋"/>
          <w:sz w:val="28"/>
        </w:rPr>
      </w:pPr>
    </w:p>
    <w:p w:rsidR="00922AFE" w:rsidRPr="007F1145" w:rsidRDefault="00922AFE" w:rsidP="007F1145">
      <w:pPr>
        <w:jc w:val="right"/>
        <w:rPr>
          <w:rFonts w:ascii="仿宋" w:eastAsia="仿宋" w:hAnsi="仿宋"/>
          <w:sz w:val="28"/>
        </w:rPr>
      </w:pPr>
      <w:r w:rsidRPr="007F1145">
        <w:rPr>
          <w:rFonts w:ascii="仿宋" w:eastAsia="仿宋" w:hAnsi="仿宋" w:hint="eastAsia"/>
          <w:sz w:val="28"/>
        </w:rPr>
        <w:t>测控技术与通信工程学院</w:t>
      </w:r>
    </w:p>
    <w:p w:rsidR="00922AFE" w:rsidRPr="007F1145" w:rsidRDefault="00922AFE" w:rsidP="007F1145">
      <w:pPr>
        <w:jc w:val="right"/>
        <w:rPr>
          <w:rFonts w:ascii="仿宋" w:eastAsia="仿宋" w:hAnsi="仿宋"/>
          <w:sz w:val="28"/>
        </w:rPr>
      </w:pPr>
      <w:r w:rsidRPr="007F1145">
        <w:rPr>
          <w:rFonts w:ascii="仿宋" w:eastAsia="仿宋" w:hAnsi="仿宋" w:hint="eastAsia"/>
          <w:sz w:val="28"/>
        </w:rPr>
        <w:lastRenderedPageBreak/>
        <w:t>2022年4月23日</w:t>
      </w:r>
    </w:p>
    <w:p w:rsidR="00922AFE" w:rsidRPr="007F1145" w:rsidRDefault="00922AFE" w:rsidP="007F1145"/>
    <w:sectPr w:rsidR="00922AFE" w:rsidRPr="007F114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5F" w:rsidRPr="00B40A85" w:rsidRDefault="0000005F" w:rsidP="00B40A85">
      <w:pPr>
        <w:spacing w:after="0"/>
      </w:pPr>
      <w:r>
        <w:separator/>
      </w:r>
    </w:p>
  </w:endnote>
  <w:endnote w:type="continuationSeparator" w:id="1">
    <w:p w:rsidR="0000005F" w:rsidRPr="00B40A85" w:rsidRDefault="0000005F" w:rsidP="00B40A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5F" w:rsidRPr="00B40A85" w:rsidRDefault="0000005F" w:rsidP="00B40A85">
      <w:pPr>
        <w:spacing w:after="0"/>
      </w:pPr>
      <w:r>
        <w:separator/>
      </w:r>
    </w:p>
  </w:footnote>
  <w:footnote w:type="continuationSeparator" w:id="1">
    <w:p w:rsidR="0000005F" w:rsidRPr="00B40A85" w:rsidRDefault="0000005F" w:rsidP="00B40A8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5684"/>
    <w:multiLevelType w:val="hybridMultilevel"/>
    <w:tmpl w:val="5B56897A"/>
    <w:lvl w:ilvl="0" w:tplc="D23856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C70370"/>
    <w:multiLevelType w:val="hybridMultilevel"/>
    <w:tmpl w:val="87FC3826"/>
    <w:lvl w:ilvl="0" w:tplc="70420CA6">
      <w:start w:val="1"/>
      <w:numFmt w:val="decimal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2">
    <w:nsid w:val="38206F2A"/>
    <w:multiLevelType w:val="hybridMultilevel"/>
    <w:tmpl w:val="3CECB3B8"/>
    <w:lvl w:ilvl="0" w:tplc="C17AE9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005F"/>
    <w:rsid w:val="00005396"/>
    <w:rsid w:val="00097B7E"/>
    <w:rsid w:val="000F5FAB"/>
    <w:rsid w:val="0010782B"/>
    <w:rsid w:val="001A5E95"/>
    <w:rsid w:val="00292CD5"/>
    <w:rsid w:val="002D416D"/>
    <w:rsid w:val="00323B43"/>
    <w:rsid w:val="0033344B"/>
    <w:rsid w:val="00387181"/>
    <w:rsid w:val="003D37D8"/>
    <w:rsid w:val="003E14E4"/>
    <w:rsid w:val="003E605A"/>
    <w:rsid w:val="00416ABB"/>
    <w:rsid w:val="00426133"/>
    <w:rsid w:val="004358AB"/>
    <w:rsid w:val="00497687"/>
    <w:rsid w:val="00556605"/>
    <w:rsid w:val="005D3593"/>
    <w:rsid w:val="00620A9D"/>
    <w:rsid w:val="00706B8E"/>
    <w:rsid w:val="007F1145"/>
    <w:rsid w:val="008B7726"/>
    <w:rsid w:val="00922AFE"/>
    <w:rsid w:val="00977A39"/>
    <w:rsid w:val="0098067F"/>
    <w:rsid w:val="009C01FB"/>
    <w:rsid w:val="00A7024C"/>
    <w:rsid w:val="00A7609B"/>
    <w:rsid w:val="00AC37D5"/>
    <w:rsid w:val="00AD4DDE"/>
    <w:rsid w:val="00B40A85"/>
    <w:rsid w:val="00BC51A1"/>
    <w:rsid w:val="00BF7656"/>
    <w:rsid w:val="00D02969"/>
    <w:rsid w:val="00D26A01"/>
    <w:rsid w:val="00D31D50"/>
    <w:rsid w:val="00D43CDD"/>
    <w:rsid w:val="00DF70BD"/>
    <w:rsid w:val="00E871A7"/>
    <w:rsid w:val="00F22327"/>
    <w:rsid w:val="00F4755E"/>
    <w:rsid w:val="00F47D1B"/>
    <w:rsid w:val="00FA6E17"/>
    <w:rsid w:val="00FD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605"/>
    <w:pPr>
      <w:adjustRightInd/>
      <w:snapToGrid/>
      <w:spacing w:after="150"/>
    </w:pPr>
    <w:rPr>
      <w:rFonts w:ascii="宋体" w:eastAsia="宋体" w:hAnsi="宋体" w:cs="宋体"/>
      <w:sz w:val="24"/>
      <w:szCs w:val="24"/>
    </w:rPr>
  </w:style>
  <w:style w:type="character" w:styleId="a4">
    <w:name w:val="Emphasis"/>
    <w:basedOn w:val="a0"/>
    <w:uiPriority w:val="20"/>
    <w:qFormat/>
    <w:rsid w:val="00A7024C"/>
    <w:rPr>
      <w:i/>
      <w:iCs/>
    </w:rPr>
  </w:style>
  <w:style w:type="table" w:styleId="a5">
    <w:name w:val="Table Grid"/>
    <w:basedOn w:val="a1"/>
    <w:uiPriority w:val="59"/>
    <w:rsid w:val="00B40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B40A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40A85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B40A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40A8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195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8613313678802</cp:lastModifiedBy>
  <cp:revision>20</cp:revision>
  <dcterms:created xsi:type="dcterms:W3CDTF">2008-09-11T17:20:00Z</dcterms:created>
  <dcterms:modified xsi:type="dcterms:W3CDTF">2022-04-24T07:56:00Z</dcterms:modified>
</cp:coreProperties>
</file>