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A7C5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抓基层党建工作述职报告</w:t>
      </w:r>
    </w:p>
    <w:p w14:paraId="6A263B63">
      <w:pPr>
        <w:keepNext w:val="0"/>
        <w:keepLines w:val="0"/>
        <w:pageBreakBefore w:val="0"/>
        <w:widowControl w:val="0"/>
        <w:kinsoku/>
        <w:wordWrap/>
        <w:overflowPunct/>
        <w:topLinePunct w:val="0"/>
        <w:autoSpaceDE/>
        <w:autoSpaceDN/>
        <w:bidi w:val="0"/>
        <w:adjustRightInd/>
        <w:snapToGrid/>
        <w:spacing w:before="443" w:beforeLines="100" w:after="443" w:afterLines="100" w:line="560" w:lineRule="exact"/>
        <w:jc w:val="center"/>
        <w:textAlignment w:val="auto"/>
        <w:rPr>
          <w:rFonts w:hint="eastAsia" w:ascii="Times New Roman" w:hAnsi="Times New Roman" w:eastAsia="楷体" w:cs="Times New Roman"/>
          <w:sz w:val="32"/>
          <w:szCs w:val="36"/>
          <w:lang w:eastAsia="zh-CN"/>
        </w:rPr>
      </w:pPr>
      <w:r>
        <w:rPr>
          <w:rFonts w:hint="eastAsia" w:eastAsia="楷体" w:cs="Times New Roman"/>
          <w:sz w:val="32"/>
          <w:szCs w:val="36"/>
          <w:lang w:eastAsia="zh-CN"/>
        </w:rPr>
        <w:t>测通学院仪器专业研究生第一</w:t>
      </w:r>
      <w:r>
        <w:rPr>
          <w:rFonts w:hint="default" w:ascii="Times New Roman" w:hAnsi="Times New Roman" w:eastAsia="楷体" w:cs="Times New Roman"/>
          <w:sz w:val="32"/>
          <w:szCs w:val="36"/>
        </w:rPr>
        <w:t>党</w:t>
      </w:r>
      <w:r>
        <w:rPr>
          <w:rFonts w:hint="eastAsia" w:eastAsia="楷体" w:cs="Times New Roman"/>
          <w:sz w:val="32"/>
          <w:szCs w:val="36"/>
          <w:lang w:val="en-US" w:eastAsia="zh-CN"/>
        </w:rPr>
        <w:t>支部</w:t>
      </w:r>
      <w:r>
        <w:rPr>
          <w:rFonts w:hint="default" w:ascii="Times New Roman" w:hAnsi="Times New Roman" w:eastAsia="楷体" w:cs="Times New Roman"/>
          <w:sz w:val="32"/>
          <w:szCs w:val="36"/>
        </w:rPr>
        <w:t xml:space="preserve">  </w:t>
      </w:r>
      <w:r>
        <w:rPr>
          <w:rFonts w:hint="eastAsia" w:eastAsia="楷体" w:cs="Times New Roman"/>
          <w:sz w:val="32"/>
          <w:szCs w:val="36"/>
          <w:lang w:eastAsia="zh-CN"/>
        </w:rPr>
        <w:t>杨胜宝</w:t>
      </w:r>
    </w:p>
    <w:p w14:paraId="42EA97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黑体" w:cs="Times New Roman"/>
          <w:sz w:val="32"/>
          <w:szCs w:val="36"/>
          <w:lang w:val="en-US" w:eastAsia="zh-CN"/>
        </w:rPr>
        <w:t>一、履行职责情况</w:t>
      </w:r>
    </w:p>
    <w:p w14:paraId="72471871">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（一）健全支部组织建设，提高基层党建队伍战斗力</w:t>
      </w:r>
    </w:p>
    <w:p w14:paraId="57134CC0">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1.党支部基本情况</w:t>
      </w:r>
    </w:p>
    <w:p w14:paraId="0220CC2B">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测通学院仪器专业研究生第一党支部由仪器专业硕士、博士研究生组成，截止202</w:t>
      </w:r>
      <w:r>
        <w:rPr>
          <w:rFonts w:hint="eastAsia" w:ascii="仿宋" w:hAnsi="仿宋" w:eastAsia="仿宋" w:cs="仿宋"/>
          <w:sz w:val="32"/>
          <w:szCs w:val="32"/>
          <w:lang w:val="en-US" w:eastAsia="zh-CN"/>
        </w:rPr>
        <w:t>5</w:t>
      </w:r>
      <w:r>
        <w:rPr>
          <w:rFonts w:hint="eastAsia" w:ascii="仿宋" w:hAnsi="仿宋" w:eastAsia="仿宋" w:cs="仿宋"/>
          <w:sz w:val="32"/>
          <w:szCs w:val="32"/>
        </w:rPr>
        <w:t>年末，共有党员</w:t>
      </w:r>
      <w:r>
        <w:rPr>
          <w:rFonts w:hint="eastAsia" w:ascii="仿宋" w:hAnsi="仿宋" w:eastAsia="仿宋" w:cs="仿宋"/>
          <w:sz w:val="32"/>
          <w:szCs w:val="32"/>
          <w:lang w:val="en-US" w:eastAsia="zh-CN"/>
        </w:rPr>
        <w:t>41</w:t>
      </w:r>
      <w:r>
        <w:rPr>
          <w:rFonts w:hint="eastAsia" w:ascii="仿宋" w:hAnsi="仿宋" w:eastAsia="仿宋" w:cs="仿宋"/>
          <w:sz w:val="32"/>
          <w:szCs w:val="32"/>
        </w:rPr>
        <w:t>人，其中正式党员3</w:t>
      </w:r>
      <w:r>
        <w:rPr>
          <w:rFonts w:hint="eastAsia" w:ascii="仿宋" w:hAnsi="仿宋" w:eastAsia="仿宋" w:cs="仿宋"/>
          <w:sz w:val="32"/>
          <w:szCs w:val="32"/>
          <w:lang w:val="en-US" w:eastAsia="zh-CN"/>
        </w:rPr>
        <w:t>7</w:t>
      </w:r>
      <w:r>
        <w:rPr>
          <w:rFonts w:hint="eastAsia" w:ascii="仿宋" w:hAnsi="仿宋" w:eastAsia="仿宋" w:cs="仿宋"/>
          <w:sz w:val="32"/>
          <w:szCs w:val="32"/>
        </w:rPr>
        <w:t>人，预备党员4 人。</w:t>
      </w:r>
      <w:bookmarkStart w:id="0" w:name="_GoBack"/>
      <w:bookmarkEnd w:id="0"/>
    </w:p>
    <w:p w14:paraId="1474EB6E">
      <w:pPr>
        <w:spacing w:line="560" w:lineRule="exact"/>
        <w:rPr>
          <w:rFonts w:hint="eastAsia" w:ascii="仿宋" w:hAnsi="仿宋" w:eastAsia="仿宋" w:cs="仿宋"/>
          <w:sz w:val="32"/>
          <w:szCs w:val="32"/>
        </w:rPr>
      </w:pPr>
      <w:r>
        <w:rPr>
          <w:rFonts w:hint="eastAsia" w:ascii="仿宋" w:hAnsi="仿宋" w:eastAsia="仿宋" w:cs="仿宋"/>
          <w:sz w:val="32"/>
          <w:szCs w:val="32"/>
        </w:rPr>
        <w:t xml:space="preserve">    2.规范支部工作制度，完善党建工作流程</w:t>
      </w:r>
    </w:p>
    <w:p w14:paraId="6D1D5F68">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支部工作中，我掌握支部第一手资料，切实了解支部党员同志、发展对象、入党积极分子等基本情况。同时进一步规范了支部工作制度、制定奖罚措施，明确了支委会成员的工作职能，提升了他们的工作能力和水平。掌握学生党建工作流程，培养得力的学生干部，提高党员材料的整理水平，使之成为一支有凝聚力和向心力的组织队伍。</w:t>
      </w:r>
    </w:p>
    <w:p w14:paraId="0E583F79">
      <w:pPr>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（二）加强党员思想建设，提升学生党员政治觉悟和理论水平</w:t>
      </w:r>
    </w:p>
    <w:p w14:paraId="3AFB4D13">
      <w:pPr>
        <w:spacing w:line="560" w:lineRule="exact"/>
        <w:rPr>
          <w:rFonts w:hint="eastAsia" w:ascii="宋体" w:hAnsi="宋体" w:eastAsia="宋体" w:cs="宋体"/>
          <w:sz w:val="32"/>
          <w:szCs w:val="32"/>
        </w:rPr>
      </w:pPr>
      <w:r>
        <w:rPr>
          <w:rFonts w:hint="eastAsia" w:ascii="仿宋" w:hAnsi="仿宋" w:eastAsia="仿宋"/>
          <w:sz w:val="32"/>
          <w:szCs w:val="32"/>
        </w:rPr>
        <w:t xml:space="preserve">   </w:t>
      </w:r>
      <w:r>
        <w:rPr>
          <w:rFonts w:hint="eastAsia" w:ascii="宋体" w:hAnsi="宋体" w:eastAsia="宋体" w:cs="宋体"/>
          <w:sz w:val="32"/>
          <w:szCs w:val="32"/>
        </w:rPr>
        <w:t xml:space="preserve"> 1.丰富支部党员民主生活，积极开展党课</w:t>
      </w:r>
    </w:p>
    <w:p w14:paraId="60A44A4D">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在思想上，我能够认真贯彻党的基本路线方针政策，通过网络、书刊等认真学习党的二十大精神以及习近平新时代中国特色社会主义思想，特别是党的二十届三中</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四中</w:t>
      </w:r>
      <w:r>
        <w:rPr>
          <w:rFonts w:hint="eastAsia" w:ascii="仿宋" w:hAnsi="仿宋" w:eastAsia="仿宋" w:cs="仿宋"/>
          <w:sz w:val="32"/>
          <w:szCs w:val="32"/>
        </w:rPr>
        <w:t>全会精神，切实把总书记的关怀传达到每个党员，要对标总书记的重要指示，完善思路举措，细化责任分工，推进支部各项工作的顺利开展，使党员们明确了自己的使命和责任，确保习近平总书记的重要讲话精神落地生根。同时为了加强党员的政治意识和自觉行动，学习贯彻《中国共产党纪律处分条例》，进一步强化纪律意识、加强自我约束、提高免疫能力，增强政治定力、纪律定力、道德定力、抵腐定力，以严明的纪律筑牢“身在最北方、心向党中央”的政治忠诚。</w:t>
      </w:r>
    </w:p>
    <w:p w14:paraId="3A28BDF4">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2.主动与支部学生党员谈心，帮助学生学习和提升</w:t>
      </w:r>
    </w:p>
    <w:p w14:paraId="1A4EBDA3">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平时生活中我积极联系支部党员，帮助他们解决在组织发展、个人学习生活中的问题，同时制定党员帮扶计划，开展党员“一帮一”活动，帮助学习困难生努力提高学习成绩，为学院的学风建设和学科发展做贡献。</w:t>
      </w:r>
    </w:p>
    <w:p w14:paraId="1D3663C5">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3.开展“三会一课”，健全组织生活</w:t>
      </w:r>
    </w:p>
    <w:p w14:paraId="28D4BBE4">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按照党的相关要求，组织本支部每季度召开一次支部党员大会，及时传达学习党的路线、方针、政策和上级党组织的决议，做好确定积极分子、发展党员、转正党员和对学生党员进行民主测评等工作；每月召开一次支部委员会，研究贯彻执行上级党组织和党员大会的决议，讨论支部的工作计划和总结，开展批评与自我批评，开展民主评议党员，研究入党积极分子的培养考察及党员发展对象，评选优秀党员等。每学期我会为学生党员讲一次党课，</w:t>
      </w:r>
      <w:r>
        <w:rPr>
          <w:rFonts w:hint="eastAsia" w:ascii="仿宋" w:hAnsi="仿宋" w:eastAsia="仿宋" w:cs="仿宋"/>
          <w:sz w:val="32"/>
          <w:szCs w:val="32"/>
          <w:highlight w:val="none"/>
        </w:rPr>
        <w:t>主要从学习党章党史、“二十大精神”</w:t>
      </w:r>
      <w:r>
        <w:rPr>
          <w:rFonts w:hint="eastAsia" w:ascii="仿宋" w:hAnsi="仿宋" w:eastAsia="仿宋" w:cs="仿宋"/>
          <w:sz w:val="32"/>
          <w:szCs w:val="32"/>
          <w:highlight w:val="none"/>
          <w:lang w:val="en-US" w:eastAsia="zh-CN"/>
        </w:rPr>
        <w:t>以及《中共哈尔滨理工大学委员会关于开展深入贯彻中央八项规定精神学习教育的实施方案》</w:t>
      </w:r>
      <w:r>
        <w:rPr>
          <w:rFonts w:hint="eastAsia" w:ascii="仿宋" w:hAnsi="仿宋" w:eastAsia="仿宋" w:cs="仿宋"/>
          <w:sz w:val="32"/>
          <w:szCs w:val="32"/>
          <w:highlight w:val="none"/>
        </w:rPr>
        <w:t>等方面进行深入的探讨和交流。</w:t>
      </w:r>
    </w:p>
    <w:p w14:paraId="473EEC7E">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4.开展“主题党日”活动，丰富学生党员活动内容</w:t>
      </w:r>
    </w:p>
    <w:p w14:paraId="5124ADEB">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党支部坚持每月举行一次“主题党日”活动，活动形式丰富多样，开展座谈会，互相交流、互相学习，学党史，守初心，担使命，鼓励党员传承红色基因。支部重视党员能力建设，通过举办素质培训和学术研讨，提升了党员的专业技能，也加深了他们对党的理论知识的理解。</w:t>
      </w:r>
    </w:p>
    <w:p w14:paraId="59B82816">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除了常规的学习和讨论外，党支部还积极组织丰富多彩的实践活动。</w:t>
      </w:r>
      <w:r>
        <w:rPr>
          <w:rFonts w:hint="eastAsia" w:ascii="仿宋" w:hAnsi="仿宋" w:eastAsia="仿宋" w:cs="仿宋"/>
          <w:sz w:val="32"/>
          <w:szCs w:val="32"/>
          <w:lang w:val="en-US" w:eastAsia="zh-CN"/>
        </w:rPr>
        <w:t>深入学习《习近平关于加强党的作风建设论述摘编》、《中共哈尔滨理工大学委员会关于开展深入贯彻中央八项规定精神学习教育的实施方案》，积极开展学习蔡奇、李希同志在中央党的建设工作领导小组会议上的讲话精神；“开学第一课”暨“薪火相承”思政主题教育；学习《党的十八大以来深入贯彻中央八项规定精神的成效和经验》、学习《八项规定改变中国》等主题党日活动。</w:t>
      </w:r>
    </w:p>
    <w:p w14:paraId="27E03FC6">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（三）加强个人思想理论学习，认真做好本职工作</w:t>
      </w:r>
    </w:p>
    <w:p w14:paraId="447BD39A">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我通过查阅资料、网上学习，不断丰富自己</w:t>
      </w:r>
      <w:r>
        <w:rPr>
          <w:rFonts w:hint="eastAsia" w:ascii="仿宋" w:hAnsi="仿宋" w:eastAsia="仿宋" w:cs="仿宋"/>
          <w:kern w:val="0"/>
          <w:sz w:val="32"/>
          <w:szCs w:val="32"/>
        </w:rPr>
        <w:t>，了解时事政治。</w:t>
      </w:r>
      <w:r>
        <w:rPr>
          <w:rFonts w:hint="eastAsia" w:ascii="仿宋" w:hAnsi="仿宋" w:eastAsia="仿宋" w:cs="仿宋"/>
          <w:sz w:val="32"/>
          <w:szCs w:val="32"/>
        </w:rPr>
        <w:t>作为学生思想政治辅导员，认真履行职责，切实做好思想引领、班级建设和学生指导服务。积极组织学院研究生会开展学术、文体活动，丰富研究生的业余文化生活。这些活动不仅增强了党员们的服务意识和社会责任感，强化了党支部的战斗堡垒作用。</w:t>
      </w:r>
    </w:p>
    <w:p w14:paraId="4BD881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6"/>
          <w:lang w:val="en-US" w:eastAsia="zh-CN"/>
        </w:rPr>
      </w:pPr>
      <w:r>
        <w:rPr>
          <w:rFonts w:hint="eastAsia" w:ascii="Times New Roman" w:hAnsi="Times New Roman" w:eastAsia="黑体" w:cs="Times New Roman"/>
          <w:sz w:val="32"/>
          <w:szCs w:val="36"/>
          <w:lang w:val="en-US" w:eastAsia="zh-CN"/>
        </w:rPr>
        <w:t>二、上年度问题整改落实情况</w:t>
      </w:r>
    </w:p>
    <w:p w14:paraId="6F4F4F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6"/>
        </w:rPr>
      </w:pPr>
      <w:r>
        <w:rPr>
          <w:rFonts w:hint="eastAsia" w:ascii="仿宋" w:hAnsi="仿宋" w:eastAsia="仿宋" w:cs="仿宋"/>
          <w:sz w:val="32"/>
          <w:szCs w:val="36"/>
        </w:rPr>
        <w:t>1.提高政治站位，强化责任落实：党支部始终把整改工作列为首要政治任务，支部书记坚决扛起第一责任人责任，研究制定《问题整改落实方案》，明确整改目标、责任分工、整改时限和具体措施，形成“书记牵头抓总、党员全员参与”的整改工作格局。</w:t>
      </w:r>
    </w:p>
    <w:p w14:paraId="582DBF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6"/>
        </w:rPr>
      </w:pPr>
      <w:r>
        <w:rPr>
          <w:rFonts w:hint="eastAsia" w:ascii="仿宋" w:hAnsi="仿宋" w:eastAsia="仿宋" w:cs="仿宋"/>
          <w:sz w:val="32"/>
          <w:szCs w:val="36"/>
        </w:rPr>
        <w:t>2.建立整改台账，实行销号管理：对照查摆的理论学习、党建业务融合、作风建设、服务群众等具体问题，建立“问题—措施—责任—时限”四位一体整改台账，实行“挂图作战、销号管理”。对能够立即解决的问题立行立改，对需要长期推进的问题明确阶段目标，定期调度进展，确保整改不走过场、取得实效。</w:t>
      </w:r>
    </w:p>
    <w:p w14:paraId="7B2874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6"/>
        </w:rPr>
      </w:pPr>
      <w:r>
        <w:rPr>
          <w:rFonts w:hint="eastAsia" w:ascii="仿宋" w:hAnsi="仿宋" w:eastAsia="仿宋" w:cs="仿宋"/>
          <w:sz w:val="32"/>
          <w:szCs w:val="36"/>
        </w:rPr>
        <w:t>3.注重标本兼治，健全长效机制：坚持“整改一个问题、堵塞一批漏洞、完善一套制度”，结合整改过程中发现的制度短板，修订完善《“第一议题”学习制度》《“三重一大”议事规则》《党员联系群众制度》等制度，推动整改成果固化为常态化工作机制，从根源上防范同类问题重复发生。</w:t>
      </w:r>
    </w:p>
    <w:p w14:paraId="5C94F6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6"/>
        </w:rPr>
      </w:pPr>
      <w:r>
        <w:rPr>
          <w:rFonts w:hint="default" w:ascii="Times New Roman" w:hAnsi="Times New Roman" w:eastAsia="黑体" w:cs="Times New Roman"/>
          <w:sz w:val="32"/>
          <w:szCs w:val="36"/>
          <w:lang w:val="en-US" w:eastAsia="zh-CN"/>
        </w:rPr>
        <w:t>三、</w:t>
      </w:r>
      <w:r>
        <w:rPr>
          <w:rFonts w:hint="default" w:ascii="Times New Roman" w:hAnsi="Times New Roman" w:eastAsia="黑体" w:cs="Times New Roman"/>
          <w:sz w:val="32"/>
          <w:szCs w:val="36"/>
        </w:rPr>
        <w:t>存在的主要问题及原因</w:t>
      </w:r>
    </w:p>
    <w:p w14:paraId="672E5B15">
      <w:pPr>
        <w:spacing w:line="560" w:lineRule="exact"/>
        <w:ind w:firstLine="640" w:firstLineChars="200"/>
        <w:rPr>
          <w:rFonts w:hint="eastAsia" w:ascii="仿宋" w:hAnsi="仿宋" w:eastAsia="仿宋" w:cs="仿宋"/>
          <w:sz w:val="32"/>
          <w:szCs w:val="36"/>
          <w:lang w:val="en-US" w:eastAsia="zh-CN"/>
        </w:rPr>
      </w:pPr>
      <w:r>
        <w:rPr>
          <w:rFonts w:hint="eastAsia" w:ascii="仿宋" w:hAnsi="仿宋" w:eastAsia="仿宋" w:cs="仿宋"/>
          <w:sz w:val="32"/>
          <w:szCs w:val="36"/>
          <w:lang w:val="en-US" w:eastAsia="zh-CN"/>
        </w:rPr>
        <w:t>主要问题</w:t>
      </w:r>
      <w:r>
        <w:rPr>
          <w:rFonts w:hint="eastAsia" w:ascii="仿宋" w:hAnsi="仿宋" w:eastAsia="仿宋" w:cs="仿宋"/>
          <w:sz w:val="32"/>
          <w:szCs w:val="36"/>
        </w:rPr>
        <w:t>：</w:t>
      </w:r>
      <w:r>
        <w:rPr>
          <w:rFonts w:hint="eastAsia" w:ascii="仿宋" w:hAnsi="仿宋" w:eastAsia="仿宋" w:cs="仿宋"/>
          <w:sz w:val="32"/>
          <w:szCs w:val="32"/>
          <w:lang w:eastAsia="zh-CN"/>
        </w:rPr>
        <w:t>一是</w:t>
      </w:r>
      <w:r>
        <w:rPr>
          <w:rFonts w:hint="eastAsia" w:ascii="仿宋" w:hAnsi="仿宋" w:eastAsia="仿宋" w:cs="仿宋"/>
          <w:sz w:val="32"/>
          <w:szCs w:val="32"/>
        </w:rPr>
        <w:t>党支部活动单一；</w:t>
      </w:r>
      <w:r>
        <w:rPr>
          <w:rFonts w:hint="eastAsia" w:ascii="仿宋" w:hAnsi="仿宋" w:eastAsia="仿宋" w:cs="仿宋"/>
          <w:sz w:val="32"/>
          <w:szCs w:val="32"/>
          <w:lang w:eastAsia="zh-CN"/>
        </w:rPr>
        <w:t>二是</w:t>
      </w:r>
      <w:r>
        <w:rPr>
          <w:rFonts w:hint="eastAsia" w:ascii="仿宋" w:hAnsi="仿宋" w:eastAsia="仿宋" w:cs="仿宋"/>
          <w:sz w:val="32"/>
          <w:szCs w:val="32"/>
        </w:rPr>
        <w:t>党支部缺乏凝聚力；</w:t>
      </w:r>
      <w:r>
        <w:rPr>
          <w:rFonts w:hint="eastAsia" w:ascii="仿宋" w:hAnsi="仿宋" w:eastAsia="仿宋" w:cs="仿宋"/>
          <w:sz w:val="32"/>
          <w:szCs w:val="32"/>
          <w:lang w:eastAsia="zh-CN"/>
        </w:rPr>
        <w:t>三是</w:t>
      </w:r>
      <w:r>
        <w:rPr>
          <w:rFonts w:hint="eastAsia" w:ascii="仿宋" w:hAnsi="仿宋" w:eastAsia="仿宋" w:cs="仿宋"/>
          <w:sz w:val="32"/>
          <w:szCs w:val="32"/>
        </w:rPr>
        <w:t>党支部服务不到位。</w:t>
      </w:r>
    </w:p>
    <w:p w14:paraId="3EB13A93">
      <w:pPr>
        <w:spacing w:line="560" w:lineRule="exact"/>
        <w:ind w:firstLine="640" w:firstLineChars="200"/>
        <w:rPr>
          <w:rFonts w:hint="eastAsia" w:ascii="仿宋" w:hAnsi="仿宋" w:eastAsia="仿宋" w:cs="仿宋"/>
          <w:sz w:val="32"/>
          <w:szCs w:val="36"/>
          <w:lang w:val="en-US" w:eastAsia="zh-CN"/>
        </w:rPr>
      </w:pPr>
      <w:r>
        <w:rPr>
          <w:rFonts w:hint="eastAsia" w:ascii="仿宋" w:hAnsi="仿宋" w:eastAsia="仿宋" w:cs="仿宋"/>
          <w:sz w:val="32"/>
          <w:szCs w:val="36"/>
        </w:rPr>
        <w:t>主要原因：</w:t>
      </w:r>
      <w:r>
        <w:rPr>
          <w:rFonts w:hint="eastAsia" w:ascii="仿宋" w:hAnsi="仿宋" w:eastAsia="仿宋" w:cs="仿宋"/>
          <w:sz w:val="32"/>
          <w:szCs w:val="32"/>
        </w:rPr>
        <w:t>一是党支部缺少对党员群体的深入了解和考虑，无法有效的为党员提供多元化的服务。二是党支部的组织能力不足，党员缺少阶级观念意识，很难达成共识。三是党支部缺乏与党员群众的互动交流，无法充分了解党员的思想诉求和需求。</w:t>
      </w:r>
    </w:p>
    <w:p w14:paraId="0343CD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6"/>
          <w:lang w:val="en-US" w:eastAsia="zh-CN"/>
        </w:rPr>
      </w:pPr>
      <w:r>
        <w:rPr>
          <w:rFonts w:hint="default" w:ascii="Times New Roman" w:hAnsi="Times New Roman" w:eastAsia="黑体" w:cs="Times New Roman"/>
          <w:sz w:val="32"/>
          <w:szCs w:val="36"/>
          <w:lang w:val="en-US" w:eastAsia="zh-CN"/>
        </w:rPr>
        <w:t>四、下步工作思路和主要措施</w:t>
      </w:r>
    </w:p>
    <w:p w14:paraId="03104AE1">
      <w:pPr>
        <w:spacing w:line="5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党支部应当加强对党员群体的了解和考虑，关注党员的学习、思考和发展需求，要开拓多元化的活动内容，包括讲座、报告、读书、讨论等形式，扩大党组织的影响范围，提高党员的兴趣和参与度。重建文化、娱乐的支部活动，不断探索新的组织方式和活动形式，逐渐形成新的支部活动品牌。</w:t>
      </w:r>
    </w:p>
    <w:p w14:paraId="10A9A377">
      <w:pPr>
        <w:spacing w:line="560" w:lineRule="exact"/>
        <w:ind w:firstLine="640"/>
        <w:rPr>
          <w:rFonts w:hint="eastAsia" w:ascii="仿宋" w:hAnsi="仿宋" w:eastAsia="仿宋" w:cs="仿宋"/>
          <w:bCs/>
          <w:sz w:val="32"/>
          <w:szCs w:val="32"/>
        </w:rPr>
      </w:pPr>
      <w:r>
        <w:rPr>
          <w:rFonts w:hint="eastAsia" w:ascii="仿宋" w:hAnsi="仿宋" w:eastAsia="仿宋" w:cs="仿宋"/>
          <w:bCs/>
          <w:sz w:val="32"/>
          <w:szCs w:val="32"/>
        </w:rPr>
        <w:t>2、加强党支部组织能力和阶级观念意识教育，要制定具体的行动计划，采取多方面的方式方法，使党员充分参与其中，同时加强宣传教育，增强党员的阶级意识、政治意识和基本观念，提高党员观察问题的能力。</w:t>
      </w:r>
    </w:p>
    <w:p w14:paraId="7E3777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6"/>
        </w:rPr>
      </w:pPr>
      <w:r>
        <w:rPr>
          <w:rFonts w:hint="eastAsia" w:ascii="仿宋" w:hAnsi="仿宋" w:eastAsia="仿宋" w:cs="仿宋"/>
          <w:bCs/>
          <w:sz w:val="32"/>
          <w:szCs w:val="32"/>
        </w:rPr>
        <w:t>3、党支部要加强党员群体和支委会之间的沟通，加强联通的工作，鼓励党员积极表达自己的不满和要求，特别是在组织活动、开展支部工作、处理群众事情等方面。同时，党支部要从党员的角度出发，加强服务意识和服务水平，尽可能的满足党员的合理需求，使党员群众能够感受到党组织的服务和关爱，增强党员的向心力和凝聚力。</w:t>
      </w:r>
    </w:p>
    <w:p w14:paraId="385E20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highlight w:val="yellow"/>
          <w:lang w:val="en-US" w:eastAsia="zh-CN"/>
        </w:rPr>
      </w:pPr>
    </w:p>
    <w:sectPr>
      <w:footerReference r:id="rId3" w:type="default"/>
      <w:pgSz w:w="11906" w:h="16838"/>
      <w:pgMar w:top="1701" w:right="1701" w:bottom="1701" w:left="1701" w:header="851" w:footer="992" w:gutter="0"/>
      <w:pgNumType w:fmt="decimal"/>
      <w:cols w:space="0" w:num="1"/>
      <w:rtlGutter w:val="0"/>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54F0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C11975">
                          <w:pPr>
                            <w:pStyle w:val="3"/>
                            <w:rPr>
                              <w:sz w:val="28"/>
                              <w:szCs w:val="40"/>
                            </w:rPr>
                          </w:pPr>
                          <w:r>
                            <w:rPr>
                              <w:sz w:val="28"/>
                              <w:szCs w:val="40"/>
                            </w:rPr>
                            <w:fldChar w:fldCharType="begin"/>
                          </w:r>
                          <w:r>
                            <w:rPr>
                              <w:sz w:val="28"/>
                              <w:szCs w:val="40"/>
                            </w:rPr>
                            <w:instrText xml:space="preserve"> PAGE  \* MERGEFORMAT </w:instrText>
                          </w:r>
                          <w:r>
                            <w:rPr>
                              <w:sz w:val="28"/>
                              <w:szCs w:val="40"/>
                            </w:rPr>
                            <w:fldChar w:fldCharType="separate"/>
                          </w:r>
                          <w:r>
                            <w:rPr>
                              <w:sz w:val="28"/>
                              <w:szCs w:val="40"/>
                            </w:rPr>
                            <w:t>1</w:t>
                          </w:r>
                          <w:r>
                            <w:rPr>
                              <w:sz w:val="28"/>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C11975">
                    <w:pPr>
                      <w:pStyle w:val="3"/>
                      <w:rPr>
                        <w:sz w:val="28"/>
                        <w:szCs w:val="40"/>
                      </w:rPr>
                    </w:pPr>
                    <w:r>
                      <w:rPr>
                        <w:sz w:val="28"/>
                        <w:szCs w:val="40"/>
                      </w:rPr>
                      <w:fldChar w:fldCharType="begin"/>
                    </w:r>
                    <w:r>
                      <w:rPr>
                        <w:sz w:val="28"/>
                        <w:szCs w:val="40"/>
                      </w:rPr>
                      <w:instrText xml:space="preserve"> PAGE  \* MERGEFORMAT </w:instrText>
                    </w:r>
                    <w:r>
                      <w:rPr>
                        <w:sz w:val="28"/>
                        <w:szCs w:val="40"/>
                      </w:rPr>
                      <w:fldChar w:fldCharType="separate"/>
                    </w:r>
                    <w:r>
                      <w:rPr>
                        <w:sz w:val="28"/>
                        <w:szCs w:val="40"/>
                      </w:rPr>
                      <w:t>1</w:t>
                    </w:r>
                    <w:r>
                      <w:rPr>
                        <w:sz w:val="28"/>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790719"/>
    <w:rsid w:val="1AC06B83"/>
    <w:rsid w:val="1B3B1204"/>
    <w:rsid w:val="1BC7354C"/>
    <w:rsid w:val="1BCC4436"/>
    <w:rsid w:val="20735DAF"/>
    <w:rsid w:val="2446347C"/>
    <w:rsid w:val="346048C1"/>
    <w:rsid w:val="3FE17226"/>
    <w:rsid w:val="47A134F7"/>
    <w:rsid w:val="4BE6202D"/>
    <w:rsid w:val="571C13AC"/>
    <w:rsid w:val="58EF5696"/>
    <w:rsid w:val="5C224B78"/>
    <w:rsid w:val="5C4015AB"/>
    <w:rsid w:val="658B33C5"/>
    <w:rsid w:val="6E2239D2"/>
    <w:rsid w:val="733B519B"/>
    <w:rsid w:val="742D6370"/>
    <w:rsid w:val="74E944C8"/>
    <w:rsid w:val="7523308F"/>
    <w:rsid w:val="784B51D3"/>
    <w:rsid w:val="7D0411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1ba9be53-9c5c-4429-9b49-b06a21d0ed16</errorID>
      <errorWord>......</errorWord>
      <group>L1_Punc</group>
      <groupName>标点问题</groupName>
      <ability>L2_Punc</ability>
      <abilityName>标点符号检查</abilityName>
      <candidateList>
        <item>……</item>
      </candidateList>
      <explain>省略号错误。</explain>
      <paraID>41DF0313</paraID>
      <start>7</start>
      <end>9</end>
      <status>modified</status>
      <modifiedWord>……</modifiedWord>
      <trackRevisions>false</trackRevisions>
    </reviewItem>
    <reviewItem>
      <errorID>01874dc6-4078-405e-a93a-3efaa234b4ef</errorID>
      <errorWord>......</errorWord>
      <group>L1_Punc</group>
      <groupName>标点问题</groupName>
      <ability>L2_Punc</ability>
      <abilityName>标点符号检查</abilityName>
      <candidateList>
        <item>……</item>
      </candidateList>
      <explain>省略号错误。</explain>
      <paraID>19DF8CC9</paraID>
      <start>7</start>
      <end>9</end>
      <status>modified</status>
      <modifiedWord>……</modifiedWord>
      <trackRevisions>false</trackRevisions>
    </reviewItem>
    <reviewItem>
      <errorID>9497f24a-bff0-49ba-a44d-51da9768e578</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45E0BA72</paraID>
      <start>0</start>
      <end>3</end>
      <status>modified</status>
      <modifiedWord>（一）</modifiedWord>
      <trackRevisions>false</trackRevisions>
    </reviewItem>
    <reviewItem>
      <errorID>e581b783-e1da-4e73-89fd-301eefee65dc</errorID>
      <errorWord>(</errorWord>
      <group>L1_Format</group>
      <groupName>格式问题</groupName>
      <ability>L2_HalfPunc</ability>
      <abilityName>全半角检查</abilityName>
      <candidateList>
        <item>（</item>
      </candidateList>
      <explain>文本全半角错误。</explain>
      <paraID>39788933</paraID>
      <start>0</start>
      <end>1</end>
      <status>modified</status>
      <modifiedWord>（</modifiedWord>
      <trackRevisions>false</trackRevisions>
    </reviewItem>
    <reviewItem>
      <errorID>29cbcdda-ae7a-4557-98ff-d6e4db541c87</errorID>
      <errorWord>)</errorWord>
      <group>L1_Format</group>
      <groupName>格式问题</groupName>
      <ability>L2_HalfPunc</ability>
      <abilityName>全半角检查</abilityName>
      <candidateList>
        <item>）</item>
      </candidateList>
      <explain>文本全半角错误。</explain>
      <paraID>39788933</paraID>
      <start>14</start>
      <end>15</end>
      <status>modified</status>
      <modifiedWord>）</modifiedWord>
      <trackRevisions>false</trackRevisions>
    </reviewItem>
    <reviewItem>
      <errorID>dd017eb9-539d-476c-b69d-cd0f8b16fdc3</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48BD1CEE</paraID>
      <start>0</start>
      <end>3</end>
      <status>modified</status>
      <modifiedWord>（二）</modifiedWord>
      <trackRevisions>false</trackRevisions>
    </reviewItem>
    <reviewItem>
      <errorID>1e6bf8b1-650c-4ce7-a319-d57d70f1f61e</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50669285</paraID>
      <start>0</start>
      <end>3</end>
      <status>modified</status>
      <modifiedWord>（三）</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323ced-4d47-4069-a40f-7eee97d374e2}">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2465</Words>
  <Characters>2479</Characters>
  <Lines>0</Lines>
  <Paragraphs>0</Paragraphs>
  <TotalTime>6</TotalTime>
  <ScaleCrop>false</ScaleCrop>
  <LinksUpToDate>false</LinksUpToDate>
  <CharactersWithSpaces>2504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2023-04-14T09:43:00Z</dcterms:created>
  <dc:creator>wang</dc:creator>
  <cp:lastModifiedBy>Yuxuan薄</cp:lastModifiedBy>
  <dcterms:modified xsi:type="dcterms:W3CDTF">2025-12-10T06:01:08Z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439B6FD1DC2F47549BD40C386A8B193E_12</vt:lpwstr>
  </property>
  <property fmtid="{D5CDD505-2E9C-101B-9397-08002B2CF9AE}" pid="4" name="KSOTemplateDocerSaveRecord">
    <vt:lpwstr>eyJoZGlkIjoiMTE2ZTljOTY5NWZiNzc5ZTVmNGY1YTg2ZTUwMzgwYzQiLCJ1c2VySWQiOiIxMjgwMTUyNzAyIn0=</vt:lpwstr>
  </property>
</Properties>
</file>